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6E166" w14:textId="77777777" w:rsidR="00E62A75" w:rsidRPr="00CB137F" w:rsidRDefault="00E62A75" w:rsidP="00836151">
      <w:pPr>
        <w:spacing w:line="259" w:lineRule="auto"/>
        <w:rPr>
          <w:rFonts w:ascii="Arial Narrow" w:eastAsia="Times New Roman" w:hAnsi="Arial Narrow" w:cs="Arial"/>
          <w:color w:val="000000" w:themeColor="text1"/>
        </w:rPr>
      </w:pPr>
    </w:p>
    <w:p w14:paraId="71EC72F4" w14:textId="09996150" w:rsidR="002C65F4" w:rsidRPr="00CB137F" w:rsidRDefault="2FDC58C4" w:rsidP="00836151">
      <w:pPr>
        <w:spacing w:line="259" w:lineRule="auto"/>
        <w:rPr>
          <w:rFonts w:ascii="Arial Narrow" w:eastAsia="Times New Roman" w:hAnsi="Arial Narrow" w:cs="Arial"/>
          <w:color w:val="000000" w:themeColor="text1"/>
        </w:rPr>
      </w:pPr>
      <w:r w:rsidRPr="00CB137F">
        <w:rPr>
          <w:rFonts w:ascii="Arial Narrow" w:eastAsia="Times New Roman" w:hAnsi="Arial Narrow" w:cs="Arial"/>
          <w:color w:val="000000" w:themeColor="text1"/>
        </w:rPr>
        <w:t xml:space="preserve">                                                    </w:t>
      </w:r>
    </w:p>
    <w:p w14:paraId="27D4B303" w14:textId="630410F4" w:rsidR="002C65F4" w:rsidRPr="00CB137F" w:rsidRDefault="2FDC58C4" w:rsidP="00836151">
      <w:pPr>
        <w:jc w:val="center"/>
        <w:rPr>
          <w:rFonts w:ascii="Arial Narrow" w:eastAsia="Times New Roman" w:hAnsi="Arial Narrow" w:cs="Arial"/>
          <w:color w:val="000000" w:themeColor="text1"/>
        </w:rPr>
      </w:pPr>
      <w:bookmarkStart w:id="0" w:name="_Hlk231195981"/>
      <w:r w:rsidRPr="00CB137F">
        <w:rPr>
          <w:rFonts w:ascii="Arial Narrow" w:eastAsia="Times New Roman" w:hAnsi="Arial Narrow" w:cs="Arial"/>
          <w:b/>
          <w:bCs/>
          <w:color w:val="000000" w:themeColor="text1"/>
        </w:rPr>
        <w:t>PREFEITURA MUNICIPAL DE BELO JARDIM</w:t>
      </w:r>
    </w:p>
    <w:p w14:paraId="2835DE46" w14:textId="1B2A1DD4" w:rsidR="002C65F4" w:rsidRPr="00CB137F" w:rsidRDefault="002C65F4" w:rsidP="00836151">
      <w:pPr>
        <w:jc w:val="center"/>
        <w:rPr>
          <w:rFonts w:ascii="Arial Narrow" w:eastAsia="Times New Roman" w:hAnsi="Arial Narrow" w:cs="Arial"/>
          <w:b/>
          <w:bCs/>
          <w:color w:val="000000"/>
        </w:rPr>
      </w:pPr>
    </w:p>
    <w:p w14:paraId="3632FFA2" w14:textId="77777777" w:rsidR="00F57BCF" w:rsidRPr="00CB137F" w:rsidRDefault="00F57BCF" w:rsidP="00836151">
      <w:pPr>
        <w:jc w:val="center"/>
        <w:rPr>
          <w:rFonts w:ascii="Arial Narrow" w:eastAsia="Times New Roman" w:hAnsi="Arial Narrow" w:cs="Arial"/>
          <w:b/>
        </w:rPr>
      </w:pPr>
    </w:p>
    <w:p w14:paraId="5D85AC16" w14:textId="77777777" w:rsidR="00F57BCF" w:rsidRPr="00CB137F" w:rsidRDefault="005E21A2" w:rsidP="00836151">
      <w:pPr>
        <w:jc w:val="center"/>
        <w:rPr>
          <w:rFonts w:ascii="Arial Narrow" w:eastAsia="Times New Roman" w:hAnsi="Arial Narrow" w:cs="Arial"/>
          <w:b/>
        </w:rPr>
      </w:pPr>
      <w:r w:rsidRPr="00CB137F">
        <w:rPr>
          <w:rFonts w:ascii="Arial Narrow" w:eastAsia="Times New Roman" w:hAnsi="Arial Narrow" w:cs="Arial"/>
          <w:b/>
        </w:rPr>
        <w:t>TERMO DE REFERÊNCIA</w:t>
      </w:r>
    </w:p>
    <w:p w14:paraId="479D5CFA" w14:textId="3509D180" w:rsidR="00DD548F" w:rsidRPr="00CB137F" w:rsidRDefault="003546E5" w:rsidP="003546E5">
      <w:pPr>
        <w:tabs>
          <w:tab w:val="left" w:pos="3915"/>
        </w:tabs>
        <w:rPr>
          <w:rFonts w:ascii="Arial Narrow" w:eastAsia="Times New Roman" w:hAnsi="Arial Narrow" w:cs="Arial"/>
          <w:b/>
        </w:rPr>
      </w:pPr>
      <w:r w:rsidRPr="00CB137F">
        <w:rPr>
          <w:rFonts w:ascii="Arial Narrow" w:eastAsia="Times New Roman" w:hAnsi="Arial Narrow" w:cs="Arial"/>
          <w:b/>
        </w:rPr>
        <w:tab/>
      </w:r>
    </w:p>
    <w:p w14:paraId="6C27B7B5" w14:textId="649BB8A1" w:rsidR="00F57BCF" w:rsidRPr="00BD5954" w:rsidRDefault="003546E5" w:rsidP="00836151">
      <w:pPr>
        <w:jc w:val="center"/>
        <w:rPr>
          <w:rFonts w:ascii="Arial Narrow" w:eastAsia="Times New Roman" w:hAnsi="Arial Narrow" w:cs="Arial"/>
          <w:b/>
          <w:bCs/>
        </w:rPr>
      </w:pPr>
      <w:r w:rsidRPr="00BD5954">
        <w:rPr>
          <w:rFonts w:ascii="Arial Narrow" w:eastAsia="Times New Roman" w:hAnsi="Arial Narrow" w:cs="Arial"/>
          <w:b/>
          <w:bCs/>
        </w:rPr>
        <w:t>CONCORRÊNCIA</w:t>
      </w:r>
      <w:r w:rsidR="68D7CACC" w:rsidRPr="00BD5954">
        <w:rPr>
          <w:rFonts w:ascii="Arial Narrow" w:eastAsia="Times New Roman" w:hAnsi="Arial Narrow" w:cs="Arial"/>
          <w:b/>
          <w:bCs/>
        </w:rPr>
        <w:t xml:space="preserve"> ELETRÔNIC</w:t>
      </w:r>
      <w:r w:rsidRPr="00BD5954">
        <w:rPr>
          <w:rFonts w:ascii="Arial Narrow" w:eastAsia="Times New Roman" w:hAnsi="Arial Narrow" w:cs="Arial"/>
          <w:b/>
          <w:bCs/>
        </w:rPr>
        <w:t>A</w:t>
      </w:r>
      <w:r w:rsidR="00BD5954" w:rsidRPr="00BD5954">
        <w:rPr>
          <w:rFonts w:ascii="Arial Narrow" w:eastAsia="Times New Roman" w:hAnsi="Arial Narrow" w:cs="Arial"/>
          <w:b/>
          <w:bCs/>
        </w:rPr>
        <w:t xml:space="preserve"> nº</w:t>
      </w:r>
      <w:r w:rsidR="00E304CB" w:rsidRPr="00BD5954">
        <w:rPr>
          <w:rFonts w:ascii="Arial Narrow" w:eastAsia="Times New Roman" w:hAnsi="Arial Narrow" w:cs="Arial"/>
          <w:b/>
          <w:bCs/>
        </w:rPr>
        <w:t xml:space="preserve"> </w:t>
      </w:r>
      <w:r w:rsidR="00BD5954" w:rsidRPr="00BD5954">
        <w:rPr>
          <w:rFonts w:ascii="Arial Narrow" w:eastAsia="Times New Roman" w:hAnsi="Arial Narrow" w:cs="Arial"/>
          <w:b/>
          <w:bCs/>
        </w:rPr>
        <w:t>12</w:t>
      </w:r>
      <w:r w:rsidR="68D7CACC" w:rsidRPr="00BD5954">
        <w:rPr>
          <w:rFonts w:ascii="Arial Narrow" w:eastAsia="Times New Roman" w:hAnsi="Arial Narrow" w:cs="Arial"/>
          <w:b/>
          <w:bCs/>
        </w:rPr>
        <w:t>/202</w:t>
      </w:r>
      <w:r w:rsidR="00BD5954" w:rsidRPr="00BD5954">
        <w:rPr>
          <w:rFonts w:ascii="Arial Narrow" w:eastAsia="Times New Roman" w:hAnsi="Arial Narrow" w:cs="Arial"/>
          <w:b/>
          <w:bCs/>
        </w:rPr>
        <w:t>6</w:t>
      </w:r>
    </w:p>
    <w:p w14:paraId="4ABF944A" w14:textId="602493E8" w:rsidR="00F57BCF" w:rsidRPr="00BD5954" w:rsidRDefault="68D7CACC" w:rsidP="00836151">
      <w:pPr>
        <w:jc w:val="center"/>
        <w:rPr>
          <w:rFonts w:ascii="Arial Narrow" w:eastAsia="Times New Roman" w:hAnsi="Arial Narrow" w:cs="Arial"/>
          <w:b/>
          <w:bCs/>
          <w:highlight w:val="cyan"/>
        </w:rPr>
      </w:pPr>
      <w:r w:rsidRPr="00BD5954">
        <w:rPr>
          <w:rFonts w:ascii="Arial Narrow" w:eastAsia="Times New Roman" w:hAnsi="Arial Narrow" w:cs="Arial"/>
          <w:b/>
          <w:bCs/>
        </w:rPr>
        <w:t xml:space="preserve">Processo </w:t>
      </w:r>
      <w:r w:rsidR="00BD5954" w:rsidRPr="00BD5954">
        <w:rPr>
          <w:rFonts w:ascii="Arial Narrow" w:eastAsia="Times New Roman" w:hAnsi="Arial Narrow" w:cs="Arial"/>
          <w:b/>
          <w:bCs/>
        </w:rPr>
        <w:t>Licitatório nº</w:t>
      </w:r>
      <w:r w:rsidR="00E304CB" w:rsidRPr="00BD5954">
        <w:rPr>
          <w:rFonts w:ascii="Arial Narrow" w:eastAsia="Times New Roman" w:hAnsi="Arial Narrow" w:cs="Arial"/>
          <w:b/>
          <w:bCs/>
        </w:rPr>
        <w:t xml:space="preserve"> </w:t>
      </w:r>
      <w:r w:rsidR="00BD5954" w:rsidRPr="00BD5954">
        <w:rPr>
          <w:rFonts w:ascii="Arial Narrow" w:eastAsia="Times New Roman" w:hAnsi="Arial Narrow" w:cs="Arial"/>
          <w:b/>
          <w:bCs/>
        </w:rPr>
        <w:t>079</w:t>
      </w:r>
      <w:r w:rsidRPr="00BD5954">
        <w:rPr>
          <w:rFonts w:ascii="Arial Narrow" w:eastAsia="Times New Roman" w:hAnsi="Arial Narrow" w:cs="Arial"/>
          <w:b/>
          <w:bCs/>
        </w:rPr>
        <w:t>/202</w:t>
      </w:r>
      <w:r w:rsidR="00025B26" w:rsidRPr="00BD5954">
        <w:rPr>
          <w:rFonts w:ascii="Arial Narrow" w:eastAsia="Times New Roman" w:hAnsi="Arial Narrow" w:cs="Arial"/>
          <w:b/>
          <w:bCs/>
        </w:rPr>
        <w:t>5</w:t>
      </w:r>
      <w:bookmarkEnd w:id="0"/>
    </w:p>
    <w:p w14:paraId="32A8A656" w14:textId="77777777" w:rsidR="00F57BCF" w:rsidRPr="00CB137F" w:rsidRDefault="005E21A2" w:rsidP="00836151">
      <w:pPr>
        <w:rPr>
          <w:rFonts w:ascii="Arial Narrow" w:eastAsia="Times New Roman" w:hAnsi="Arial Narrow" w:cs="Arial"/>
          <w:b/>
          <w:color w:val="FF0000"/>
        </w:rPr>
      </w:pPr>
      <w:r w:rsidRPr="00CB137F">
        <w:rPr>
          <w:rFonts w:ascii="Arial Narrow" w:eastAsia="Times New Roman" w:hAnsi="Arial Narrow" w:cs="Arial"/>
          <w:b/>
          <w:color w:val="FF0000"/>
        </w:rPr>
        <w:t xml:space="preserve"> </w:t>
      </w:r>
    </w:p>
    <w:p w14:paraId="0B0207B7" w14:textId="77777777" w:rsidR="00F57BCF" w:rsidRPr="00CB137F" w:rsidRDefault="00F57BCF" w:rsidP="00836151">
      <w:pPr>
        <w:jc w:val="both"/>
        <w:rPr>
          <w:rFonts w:ascii="Arial Narrow" w:eastAsia="Times New Roman" w:hAnsi="Arial Narrow" w:cs="Arial"/>
        </w:rPr>
      </w:pPr>
    </w:p>
    <w:p w14:paraId="67EE9C1E" w14:textId="1E1DE9FA" w:rsidR="00F57BCF" w:rsidRPr="00CB137F" w:rsidRDefault="0070643B" w:rsidP="009E1ECD">
      <w:pPr>
        <w:pStyle w:val="PargrafodaLista"/>
        <w:numPr>
          <w:ilvl w:val="0"/>
          <w:numId w:val="12"/>
        </w:numPr>
        <w:jc w:val="both"/>
        <w:rPr>
          <w:rFonts w:ascii="Arial Narrow" w:eastAsia="Times New Roman" w:hAnsi="Arial Narrow" w:cs="Arial"/>
          <w:b/>
          <w:bCs/>
        </w:rPr>
      </w:pPr>
      <w:bookmarkStart w:id="1" w:name="_Hlk231196074"/>
      <w:r w:rsidRPr="00CB137F">
        <w:rPr>
          <w:rFonts w:ascii="Arial Narrow" w:eastAsia="Times New Roman" w:hAnsi="Arial Narrow" w:cs="Arial"/>
          <w:b/>
          <w:bCs/>
        </w:rPr>
        <w:t>CONDIÇÕES GERAIS DA CONTRATAÇÃO</w:t>
      </w:r>
    </w:p>
    <w:p w14:paraId="47E82448" w14:textId="77777777" w:rsidR="00F57BCF" w:rsidRPr="00CB137F" w:rsidRDefault="00F57BCF" w:rsidP="68D7CACC">
      <w:pPr>
        <w:jc w:val="both"/>
        <w:rPr>
          <w:rFonts w:ascii="Arial Narrow" w:eastAsia="Times New Roman" w:hAnsi="Arial Narrow" w:cs="Arial"/>
        </w:rPr>
      </w:pPr>
    </w:p>
    <w:p w14:paraId="30B16EBB" w14:textId="04C45267" w:rsidR="00E947FC" w:rsidRPr="0043227B" w:rsidRDefault="00311D61" w:rsidP="00424F0C">
      <w:pPr>
        <w:numPr>
          <w:ilvl w:val="1"/>
          <w:numId w:val="12"/>
        </w:numPr>
        <w:spacing w:before="120" w:after="120" w:line="276" w:lineRule="auto"/>
        <w:ind w:left="567" w:firstLine="0"/>
        <w:jc w:val="both"/>
        <w:rPr>
          <w:rFonts w:ascii="Arial Narrow" w:hAnsi="Arial Narrow" w:cs="Arial"/>
          <w:b/>
          <w:bCs/>
          <w:color w:val="000000" w:themeColor="text1"/>
        </w:rPr>
      </w:pPr>
      <w:r>
        <w:rPr>
          <w:rFonts w:ascii="Arial Narrow" w:hAnsi="Arial Narrow" w:cs="Arial"/>
          <w:lang w:val="pt-PT"/>
        </w:rPr>
        <w:t xml:space="preserve">O objeto do presente processo licitatório é a </w:t>
      </w:r>
      <w:r w:rsidRPr="00311D61">
        <w:rPr>
          <w:rFonts w:ascii="Arial Narrow" w:hAnsi="Arial Narrow" w:cs="Arial"/>
          <w:lang w:val="pt-PT"/>
        </w:rPr>
        <w:t xml:space="preserve">CONTRATAÇÃO DE EMPRESA DE ENGENHARIA PARA </w:t>
      </w:r>
      <w:r w:rsidR="00682C4D">
        <w:rPr>
          <w:rFonts w:ascii="Arial Narrow" w:hAnsi="Arial Narrow" w:cs="Arial"/>
          <w:lang w:val="pt-PT"/>
        </w:rPr>
        <w:t>CONSTRUÇÃO</w:t>
      </w:r>
      <w:r w:rsidRPr="00311D61">
        <w:rPr>
          <w:rFonts w:ascii="Arial Narrow" w:hAnsi="Arial Narrow" w:cs="Arial"/>
          <w:lang w:val="pt-PT"/>
        </w:rPr>
        <w:t xml:space="preserve"> DA PRAÇA </w:t>
      </w:r>
      <w:r w:rsidR="00682C4D">
        <w:rPr>
          <w:rFonts w:ascii="Arial Narrow" w:hAnsi="Arial Narrow" w:cs="Arial"/>
          <w:lang w:val="pt-PT"/>
        </w:rPr>
        <w:t xml:space="preserve">DA AVENIDA </w:t>
      </w:r>
      <w:r w:rsidRPr="00311D61">
        <w:rPr>
          <w:rFonts w:ascii="Arial Narrow" w:hAnsi="Arial Narrow" w:cs="Arial"/>
          <w:lang w:val="pt-PT"/>
        </w:rPr>
        <w:t>CINQUENTENÁRIO</w:t>
      </w:r>
      <w:r w:rsidR="0011071B" w:rsidRPr="00CB137F">
        <w:rPr>
          <w:rFonts w:ascii="Arial Narrow" w:hAnsi="Arial Narrow" w:cs="Arial"/>
          <w:lang w:val="pt-PT"/>
        </w:rPr>
        <w:t>,</w:t>
      </w:r>
      <w:r w:rsidR="00E55659">
        <w:rPr>
          <w:rFonts w:ascii="Arial Narrow" w:hAnsi="Arial Narrow" w:cs="Arial"/>
          <w:lang w:val="pt-PT"/>
        </w:rPr>
        <w:t xml:space="preserve"> conforme </w:t>
      </w:r>
      <w:r w:rsidR="0011071B" w:rsidRPr="0011071B">
        <w:rPr>
          <w:rFonts w:ascii="Arial Narrow" w:hAnsi="Arial Narrow" w:cs="Arial"/>
          <w:lang w:val="pt-PT"/>
        </w:rPr>
        <w:t xml:space="preserve"> quantidades e exigências estabelecidas n</w:t>
      </w:r>
      <w:r w:rsidR="00E947FC" w:rsidRPr="00CB137F">
        <w:rPr>
          <w:rFonts w:ascii="Arial Narrow" w:hAnsi="Arial Narrow" w:cs="Arial"/>
        </w:rPr>
        <w:t>este instrument</w:t>
      </w:r>
      <w:r w:rsidR="009E1ECD" w:rsidRPr="00CB137F">
        <w:rPr>
          <w:rFonts w:ascii="Arial Narrow" w:hAnsi="Arial Narrow" w:cs="Arial"/>
        </w:rPr>
        <w:t>o:</w:t>
      </w:r>
    </w:p>
    <w:p w14:paraId="441AE20C" w14:textId="77777777" w:rsidR="0043227B" w:rsidRPr="00CB137F" w:rsidRDefault="0043227B" w:rsidP="0043227B">
      <w:pPr>
        <w:spacing w:before="120" w:after="120" w:line="276" w:lineRule="auto"/>
        <w:ind w:left="567"/>
        <w:jc w:val="both"/>
        <w:rPr>
          <w:rFonts w:ascii="Arial Narrow" w:hAnsi="Arial Narrow" w:cs="Arial"/>
          <w:b/>
          <w:bCs/>
          <w:color w:val="000000" w:themeColor="text1"/>
        </w:rPr>
      </w:pPr>
    </w:p>
    <w:tbl>
      <w:tblPr>
        <w:tblW w:w="9677"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858"/>
        <w:gridCol w:w="1107"/>
        <w:gridCol w:w="1659"/>
        <w:gridCol w:w="1487"/>
      </w:tblGrid>
      <w:tr w:rsidR="00E55659" w14:paraId="599BC5B1" w14:textId="77777777" w:rsidTr="00BD5954">
        <w:trPr>
          <w:tblCellSpacing w:w="15" w:type="dxa"/>
          <w:jc w:val="center"/>
        </w:trPr>
        <w:tc>
          <w:tcPr>
            <w:tcW w:w="0" w:type="auto"/>
            <w:tcMar>
              <w:top w:w="15" w:type="dxa"/>
              <w:left w:w="15" w:type="dxa"/>
              <w:bottom w:w="15" w:type="dxa"/>
              <w:right w:w="15" w:type="dxa"/>
            </w:tcMar>
            <w:vAlign w:val="center"/>
            <w:hideMark/>
          </w:tcPr>
          <w:p w14:paraId="4F9D4AF9" w14:textId="77777777" w:rsidR="00E55659" w:rsidRPr="00E55659" w:rsidRDefault="00E55659" w:rsidP="00E55659">
            <w:pPr>
              <w:spacing w:before="100" w:beforeAutospacing="1" w:after="100" w:afterAutospacing="1"/>
              <w:jc w:val="center"/>
              <w:rPr>
                <w:rFonts w:eastAsia="Times New Roman"/>
                <w:b/>
                <w:bCs/>
                <w:i/>
                <w:iCs/>
                <w:color w:val="000000"/>
                <w:sz w:val="18"/>
                <w:szCs w:val="18"/>
              </w:rPr>
            </w:pPr>
            <w:bookmarkStart w:id="2" w:name="_Hlk226701879"/>
            <w:r w:rsidRPr="00E55659">
              <w:rPr>
                <w:rFonts w:eastAsia="Times New Roman"/>
                <w:b/>
                <w:bCs/>
                <w:i/>
                <w:iCs/>
                <w:color w:val="000000"/>
                <w:sz w:val="18"/>
                <w:szCs w:val="18"/>
              </w:rPr>
              <w:t>ITEM</w:t>
            </w:r>
          </w:p>
        </w:tc>
        <w:tc>
          <w:tcPr>
            <w:tcW w:w="4828" w:type="dxa"/>
            <w:tcMar>
              <w:top w:w="15" w:type="dxa"/>
              <w:left w:w="15" w:type="dxa"/>
              <w:bottom w:w="15" w:type="dxa"/>
              <w:right w:w="15" w:type="dxa"/>
            </w:tcMar>
            <w:vAlign w:val="center"/>
            <w:hideMark/>
          </w:tcPr>
          <w:p w14:paraId="60521CC7" w14:textId="77777777" w:rsidR="00E55659" w:rsidRPr="00E55659" w:rsidRDefault="00E55659" w:rsidP="00E55659">
            <w:pPr>
              <w:spacing w:before="100" w:beforeAutospacing="1" w:after="100" w:afterAutospacing="1"/>
              <w:jc w:val="center"/>
              <w:rPr>
                <w:rFonts w:eastAsia="Times New Roman"/>
                <w:b/>
                <w:bCs/>
                <w:i/>
                <w:iCs/>
                <w:color w:val="000000"/>
                <w:sz w:val="18"/>
                <w:szCs w:val="18"/>
              </w:rPr>
            </w:pPr>
            <w:r w:rsidRPr="00E55659">
              <w:rPr>
                <w:rFonts w:eastAsia="Times New Roman"/>
                <w:b/>
                <w:bCs/>
                <w:i/>
                <w:iCs/>
                <w:color w:val="000000"/>
                <w:sz w:val="18"/>
                <w:szCs w:val="18"/>
              </w:rPr>
              <w:t>ESPECIFICAÇÃO</w:t>
            </w:r>
          </w:p>
        </w:tc>
        <w:tc>
          <w:tcPr>
            <w:tcW w:w="1077" w:type="dxa"/>
            <w:vAlign w:val="center"/>
          </w:tcPr>
          <w:p w14:paraId="4C2B3E78" w14:textId="43DB642D" w:rsidR="00E55659" w:rsidRPr="00E55659" w:rsidRDefault="00E55659" w:rsidP="00E55659">
            <w:pPr>
              <w:spacing w:before="100" w:beforeAutospacing="1" w:after="100" w:afterAutospacing="1"/>
              <w:jc w:val="center"/>
              <w:rPr>
                <w:rFonts w:eastAsia="Times New Roman"/>
                <w:b/>
                <w:bCs/>
                <w:i/>
                <w:iCs/>
                <w:color w:val="000000"/>
                <w:sz w:val="18"/>
                <w:szCs w:val="18"/>
              </w:rPr>
            </w:pPr>
            <w:r w:rsidRPr="00E55659">
              <w:rPr>
                <w:rFonts w:eastAsia="Times New Roman"/>
                <w:b/>
                <w:bCs/>
                <w:i/>
                <w:iCs/>
                <w:color w:val="000000"/>
                <w:sz w:val="18"/>
                <w:szCs w:val="18"/>
              </w:rPr>
              <w:t>UNIDADE</w:t>
            </w:r>
          </w:p>
        </w:tc>
        <w:tc>
          <w:tcPr>
            <w:tcW w:w="1629" w:type="dxa"/>
            <w:tcMar>
              <w:top w:w="15" w:type="dxa"/>
              <w:left w:w="15" w:type="dxa"/>
              <w:bottom w:w="15" w:type="dxa"/>
              <w:right w:w="15" w:type="dxa"/>
            </w:tcMar>
            <w:vAlign w:val="center"/>
            <w:hideMark/>
          </w:tcPr>
          <w:p w14:paraId="4926F4D4" w14:textId="1B16EB07" w:rsidR="00E55659" w:rsidRPr="00E55659" w:rsidRDefault="00E55659" w:rsidP="00E55659">
            <w:pPr>
              <w:spacing w:before="100" w:beforeAutospacing="1" w:after="100" w:afterAutospacing="1"/>
              <w:jc w:val="center"/>
              <w:rPr>
                <w:rFonts w:eastAsia="Times New Roman"/>
                <w:b/>
                <w:bCs/>
                <w:i/>
                <w:iCs/>
                <w:color w:val="000000"/>
                <w:sz w:val="18"/>
                <w:szCs w:val="18"/>
              </w:rPr>
            </w:pPr>
            <w:r w:rsidRPr="00E55659">
              <w:rPr>
                <w:rFonts w:eastAsia="Times New Roman"/>
                <w:b/>
                <w:bCs/>
                <w:i/>
                <w:iCs/>
                <w:color w:val="000000"/>
                <w:sz w:val="18"/>
                <w:szCs w:val="18"/>
              </w:rPr>
              <w:t>VALOR UNITÁRIO</w:t>
            </w:r>
          </w:p>
        </w:tc>
        <w:tc>
          <w:tcPr>
            <w:tcW w:w="1442" w:type="dxa"/>
            <w:tcMar>
              <w:top w:w="15" w:type="dxa"/>
              <w:left w:w="15" w:type="dxa"/>
              <w:bottom w:w="15" w:type="dxa"/>
              <w:right w:w="15" w:type="dxa"/>
            </w:tcMar>
            <w:vAlign w:val="center"/>
            <w:hideMark/>
          </w:tcPr>
          <w:p w14:paraId="768B507D" w14:textId="1265C9DE" w:rsidR="00E55659" w:rsidRPr="00E55659" w:rsidRDefault="00E55659" w:rsidP="00E55659">
            <w:pPr>
              <w:spacing w:before="100" w:beforeAutospacing="1" w:after="100" w:afterAutospacing="1"/>
              <w:jc w:val="center"/>
              <w:rPr>
                <w:rFonts w:eastAsia="Times New Roman"/>
                <w:b/>
                <w:bCs/>
                <w:i/>
                <w:iCs/>
                <w:color w:val="000000"/>
                <w:sz w:val="18"/>
                <w:szCs w:val="18"/>
              </w:rPr>
            </w:pPr>
            <w:r w:rsidRPr="00E55659">
              <w:rPr>
                <w:rFonts w:eastAsia="Times New Roman"/>
                <w:b/>
                <w:bCs/>
                <w:i/>
                <w:iCs/>
                <w:color w:val="000000"/>
                <w:sz w:val="18"/>
                <w:szCs w:val="18"/>
              </w:rPr>
              <w:t>VALOR TOTAL</w:t>
            </w:r>
          </w:p>
        </w:tc>
      </w:tr>
      <w:tr w:rsidR="00E55659" w14:paraId="04BC6023" w14:textId="77777777" w:rsidTr="00BD5954">
        <w:trPr>
          <w:trHeight w:val="970"/>
          <w:tblCellSpacing w:w="15" w:type="dxa"/>
          <w:jc w:val="center"/>
        </w:trPr>
        <w:tc>
          <w:tcPr>
            <w:tcW w:w="0" w:type="auto"/>
            <w:tcMar>
              <w:top w:w="15" w:type="dxa"/>
              <w:left w:w="15" w:type="dxa"/>
              <w:bottom w:w="15" w:type="dxa"/>
              <w:right w:w="15" w:type="dxa"/>
            </w:tcMar>
            <w:vAlign w:val="center"/>
          </w:tcPr>
          <w:p w14:paraId="47FC01EC" w14:textId="77777777" w:rsidR="00E55659" w:rsidRDefault="00E55659" w:rsidP="00E55659">
            <w:pPr>
              <w:spacing w:before="100" w:beforeAutospacing="1" w:after="100" w:afterAutospacing="1"/>
              <w:jc w:val="center"/>
              <w:rPr>
                <w:rFonts w:eastAsia="Times New Roman"/>
                <w:color w:val="000000"/>
                <w:sz w:val="18"/>
                <w:szCs w:val="18"/>
              </w:rPr>
            </w:pPr>
            <w:r>
              <w:rPr>
                <w:rFonts w:eastAsia="Times New Roman"/>
                <w:color w:val="000000"/>
                <w:sz w:val="18"/>
                <w:szCs w:val="18"/>
              </w:rPr>
              <w:t>01</w:t>
            </w:r>
          </w:p>
        </w:tc>
        <w:tc>
          <w:tcPr>
            <w:tcW w:w="4828" w:type="dxa"/>
            <w:tcMar>
              <w:top w:w="15" w:type="dxa"/>
              <w:left w:w="15" w:type="dxa"/>
              <w:bottom w:w="15" w:type="dxa"/>
              <w:right w:w="15" w:type="dxa"/>
            </w:tcMar>
            <w:vAlign w:val="center"/>
            <w:hideMark/>
          </w:tcPr>
          <w:p w14:paraId="77251DA5" w14:textId="529C3412" w:rsidR="00E55659" w:rsidRPr="00311D61" w:rsidRDefault="00682C4D" w:rsidP="00BD5954">
            <w:pPr>
              <w:pStyle w:val="Ttulo1"/>
              <w:shd w:val="clear" w:color="auto" w:fill="FFFFFF"/>
              <w:jc w:val="both"/>
              <w:textAlignment w:val="baseline"/>
              <w:rPr>
                <w:rFonts w:ascii="Helvetica" w:eastAsia="Times New Roman" w:hAnsi="Helvetica" w:cs="Helvetica"/>
                <w:b w:val="0"/>
                <w:bCs/>
                <w:color w:val="043363"/>
              </w:rPr>
            </w:pPr>
            <w:r w:rsidRPr="00357FD7">
              <w:rPr>
                <w:rFonts w:eastAsia="Times New Roman"/>
                <w:b w:val="0"/>
                <w:color w:val="000000"/>
                <w:sz w:val="18"/>
                <w:szCs w:val="18"/>
              </w:rPr>
              <w:t xml:space="preserve">CONTRATAÇÃO DE EMPRESA DE ENGENHARIA PARA </w:t>
            </w:r>
            <w:r>
              <w:rPr>
                <w:rFonts w:eastAsia="Times New Roman"/>
                <w:b w:val="0"/>
                <w:color w:val="000000"/>
                <w:sz w:val="18"/>
                <w:szCs w:val="18"/>
              </w:rPr>
              <w:t>CONSTRUÇÃO DA PRAÇA DA AVENIDA CINQUENTENÁRIO</w:t>
            </w:r>
          </w:p>
        </w:tc>
        <w:tc>
          <w:tcPr>
            <w:tcW w:w="1077" w:type="dxa"/>
            <w:vAlign w:val="center"/>
          </w:tcPr>
          <w:p w14:paraId="08493034" w14:textId="0A925D38" w:rsidR="00E55659" w:rsidRDefault="00E55659" w:rsidP="00E55659">
            <w:pPr>
              <w:spacing w:before="100" w:beforeAutospacing="1" w:after="100" w:afterAutospacing="1"/>
              <w:jc w:val="center"/>
              <w:rPr>
                <w:rFonts w:eastAsia="Times New Roman"/>
                <w:color w:val="000000"/>
                <w:sz w:val="18"/>
                <w:szCs w:val="18"/>
              </w:rPr>
            </w:pPr>
            <w:r>
              <w:rPr>
                <w:rFonts w:eastAsia="Times New Roman"/>
                <w:color w:val="000000"/>
                <w:sz w:val="18"/>
                <w:szCs w:val="18"/>
              </w:rPr>
              <w:t>SERVIÇO</w:t>
            </w:r>
          </w:p>
        </w:tc>
        <w:tc>
          <w:tcPr>
            <w:tcW w:w="1629" w:type="dxa"/>
            <w:tcMar>
              <w:top w:w="15" w:type="dxa"/>
              <w:left w:w="15" w:type="dxa"/>
              <w:bottom w:w="15" w:type="dxa"/>
              <w:right w:w="15" w:type="dxa"/>
            </w:tcMar>
            <w:vAlign w:val="center"/>
          </w:tcPr>
          <w:p w14:paraId="65EF3EB9" w14:textId="1BF9090C" w:rsidR="00E55659" w:rsidRDefault="00311D61" w:rsidP="00E55659">
            <w:pPr>
              <w:spacing w:before="100" w:beforeAutospacing="1" w:after="100" w:afterAutospacing="1"/>
              <w:jc w:val="center"/>
              <w:rPr>
                <w:rFonts w:eastAsia="Times New Roman"/>
                <w:color w:val="000000"/>
                <w:sz w:val="18"/>
                <w:szCs w:val="18"/>
              </w:rPr>
            </w:pPr>
            <w:r>
              <w:rPr>
                <w:rFonts w:eastAsia="Times New Roman"/>
                <w:color w:val="000000"/>
                <w:sz w:val="18"/>
                <w:szCs w:val="18"/>
              </w:rPr>
              <w:t>R$ 79</w:t>
            </w:r>
            <w:r w:rsidR="00682C4D">
              <w:rPr>
                <w:rFonts w:eastAsia="Times New Roman"/>
                <w:color w:val="000000"/>
                <w:sz w:val="18"/>
                <w:szCs w:val="18"/>
              </w:rPr>
              <w:t>6.593,22</w:t>
            </w:r>
          </w:p>
        </w:tc>
        <w:tc>
          <w:tcPr>
            <w:tcW w:w="1442" w:type="dxa"/>
            <w:tcMar>
              <w:top w:w="15" w:type="dxa"/>
              <w:left w:w="15" w:type="dxa"/>
              <w:bottom w:w="15" w:type="dxa"/>
              <w:right w:w="15" w:type="dxa"/>
            </w:tcMar>
            <w:vAlign w:val="center"/>
          </w:tcPr>
          <w:p w14:paraId="1136F75D" w14:textId="548944A2" w:rsidR="00E55659" w:rsidRDefault="00311D61" w:rsidP="00E55659">
            <w:pPr>
              <w:spacing w:before="100" w:beforeAutospacing="1" w:after="100" w:afterAutospacing="1"/>
              <w:jc w:val="center"/>
              <w:rPr>
                <w:rFonts w:eastAsia="Times New Roman"/>
                <w:color w:val="000000"/>
                <w:sz w:val="18"/>
                <w:szCs w:val="18"/>
              </w:rPr>
            </w:pPr>
            <w:r>
              <w:rPr>
                <w:rFonts w:eastAsia="Times New Roman"/>
                <w:color w:val="000000"/>
                <w:sz w:val="18"/>
                <w:szCs w:val="18"/>
              </w:rPr>
              <w:t>R$ 79</w:t>
            </w:r>
            <w:r w:rsidR="00682C4D">
              <w:rPr>
                <w:rFonts w:eastAsia="Times New Roman"/>
                <w:color w:val="000000"/>
                <w:sz w:val="18"/>
                <w:szCs w:val="18"/>
              </w:rPr>
              <w:t>6.593,22</w:t>
            </w:r>
          </w:p>
        </w:tc>
      </w:tr>
      <w:bookmarkEnd w:id="2"/>
    </w:tbl>
    <w:p w14:paraId="18D72A46" w14:textId="77777777" w:rsidR="00670028" w:rsidRPr="00CB137F" w:rsidRDefault="00670028" w:rsidP="00670028">
      <w:pPr>
        <w:spacing w:before="120" w:after="120" w:line="276" w:lineRule="auto"/>
        <w:ind w:left="567"/>
        <w:jc w:val="both"/>
        <w:rPr>
          <w:rFonts w:ascii="Arial Narrow" w:hAnsi="Arial Narrow" w:cs="Arial"/>
          <w:b/>
          <w:bCs/>
          <w:color w:val="000000" w:themeColor="text1"/>
        </w:rPr>
      </w:pPr>
    </w:p>
    <w:p w14:paraId="470048BC" w14:textId="77777777" w:rsidR="00311D61" w:rsidRPr="00613B7F" w:rsidRDefault="00670028" w:rsidP="00BD5954">
      <w:pPr>
        <w:numPr>
          <w:ilvl w:val="1"/>
          <w:numId w:val="12"/>
        </w:numPr>
        <w:spacing w:after="240" w:line="276" w:lineRule="auto"/>
        <w:ind w:left="567" w:firstLine="0"/>
        <w:jc w:val="both"/>
        <w:rPr>
          <w:rFonts w:ascii="Arial Narrow" w:hAnsi="Arial Narrow" w:cs="Arial"/>
          <w:b/>
          <w:bCs/>
        </w:rPr>
      </w:pPr>
      <w:r w:rsidRPr="00613B7F">
        <w:rPr>
          <w:rFonts w:ascii="Arial Narrow" w:hAnsi="Arial Narrow" w:cs="Arial"/>
        </w:rPr>
        <w:t xml:space="preserve">O(s) serviço(s) objeto desta contratação são caracterizados como </w:t>
      </w:r>
      <w:r w:rsidR="00F9214C" w:rsidRPr="00613B7F">
        <w:rPr>
          <w:rFonts w:ascii="Arial Narrow" w:hAnsi="Arial Narrow" w:cs="Arial"/>
        </w:rPr>
        <w:t xml:space="preserve">obra </w:t>
      </w:r>
      <w:r w:rsidRPr="00613B7F">
        <w:rPr>
          <w:rFonts w:ascii="Arial Narrow" w:hAnsi="Arial Narrow" w:cs="Arial"/>
        </w:rPr>
        <w:t>comum(</w:t>
      </w:r>
      <w:proofErr w:type="spellStart"/>
      <w:r w:rsidRPr="00613B7F">
        <w:rPr>
          <w:rFonts w:ascii="Arial Narrow" w:hAnsi="Arial Narrow" w:cs="Arial"/>
        </w:rPr>
        <w:t>ns</w:t>
      </w:r>
      <w:proofErr w:type="spellEnd"/>
      <w:r w:rsidRPr="00613B7F">
        <w:rPr>
          <w:rFonts w:ascii="Arial Narrow" w:hAnsi="Arial Narrow" w:cs="Arial"/>
        </w:rPr>
        <w:t xml:space="preserve">), conforme justificativa constante </w:t>
      </w:r>
      <w:r w:rsidR="00BF4A9C" w:rsidRPr="00613B7F">
        <w:rPr>
          <w:rFonts w:ascii="Arial Narrow" w:hAnsi="Arial Narrow" w:cs="Arial"/>
        </w:rPr>
        <w:t xml:space="preserve">do </w:t>
      </w:r>
      <w:r w:rsidRPr="00613B7F">
        <w:rPr>
          <w:rFonts w:ascii="Arial Narrow" w:hAnsi="Arial Narrow" w:cs="Arial"/>
        </w:rPr>
        <w:t>Estudo Preliminar</w:t>
      </w:r>
      <w:r w:rsidR="00B35718" w:rsidRPr="00613B7F">
        <w:rPr>
          <w:rFonts w:ascii="Arial Narrow" w:hAnsi="Arial Narrow" w:cs="Arial"/>
        </w:rPr>
        <w:t xml:space="preserve"> e das Especificações Técnicas</w:t>
      </w:r>
      <w:r w:rsidRPr="00613B7F">
        <w:rPr>
          <w:rFonts w:ascii="Arial Narrow" w:hAnsi="Arial Narrow" w:cs="Arial"/>
        </w:rPr>
        <w:t>.</w:t>
      </w:r>
    </w:p>
    <w:p w14:paraId="7BA7CBAA" w14:textId="1FA57057" w:rsidR="00862612" w:rsidRPr="00613B7F" w:rsidRDefault="00077B68" w:rsidP="00BD5954">
      <w:pPr>
        <w:numPr>
          <w:ilvl w:val="1"/>
          <w:numId w:val="12"/>
        </w:numPr>
        <w:spacing w:after="240" w:line="276" w:lineRule="auto"/>
        <w:ind w:left="567" w:firstLine="0"/>
        <w:jc w:val="both"/>
        <w:rPr>
          <w:rFonts w:ascii="Arial Narrow" w:hAnsi="Arial Narrow" w:cs="Arial"/>
          <w:b/>
          <w:bCs/>
        </w:rPr>
      </w:pPr>
      <w:r w:rsidRPr="00613B7F">
        <w:rPr>
          <w:rFonts w:ascii="Arial Narrow" w:eastAsia="Times New Roman" w:hAnsi="Arial Narrow" w:cs="Arial"/>
        </w:rPr>
        <w:t xml:space="preserve">O prazo de vigência da contratação é de </w:t>
      </w:r>
      <w:r w:rsidR="00682C4D" w:rsidRPr="00613B7F">
        <w:rPr>
          <w:rFonts w:ascii="Arial Narrow" w:eastAsia="Times New Roman" w:hAnsi="Arial Narrow" w:cs="Arial"/>
        </w:rPr>
        <w:t>04</w:t>
      </w:r>
      <w:r w:rsidR="003E06D3" w:rsidRPr="00613B7F">
        <w:rPr>
          <w:rFonts w:ascii="Arial Narrow" w:eastAsia="Times New Roman" w:hAnsi="Arial Narrow" w:cs="Arial"/>
        </w:rPr>
        <w:t xml:space="preserve"> (</w:t>
      </w:r>
      <w:r w:rsidR="00682C4D" w:rsidRPr="00613B7F">
        <w:rPr>
          <w:rFonts w:ascii="Arial Narrow" w:eastAsia="Times New Roman" w:hAnsi="Arial Narrow" w:cs="Arial"/>
        </w:rPr>
        <w:t>quatro</w:t>
      </w:r>
      <w:r w:rsidR="003E06D3" w:rsidRPr="00613B7F">
        <w:rPr>
          <w:rFonts w:ascii="Arial Narrow" w:eastAsia="Times New Roman" w:hAnsi="Arial Narrow" w:cs="Arial"/>
        </w:rPr>
        <w:t xml:space="preserve">) </w:t>
      </w:r>
      <w:r w:rsidR="00424F0C" w:rsidRPr="00613B7F">
        <w:rPr>
          <w:rFonts w:ascii="Arial Narrow" w:eastAsia="Times New Roman" w:hAnsi="Arial Narrow" w:cs="Arial"/>
        </w:rPr>
        <w:t>meses</w:t>
      </w:r>
      <w:r w:rsidR="001110B9" w:rsidRPr="00613B7F">
        <w:rPr>
          <w:rFonts w:ascii="Arial Narrow" w:eastAsia="Times New Roman" w:hAnsi="Arial Narrow" w:cs="Arial"/>
        </w:rPr>
        <w:t>,</w:t>
      </w:r>
      <w:r w:rsidRPr="00613B7F">
        <w:rPr>
          <w:rFonts w:ascii="Arial Narrow" w:eastAsia="Times New Roman" w:hAnsi="Arial Narrow" w:cs="Arial"/>
        </w:rPr>
        <w:t xml:space="preserve"> contados do(a) </w:t>
      </w:r>
      <w:r w:rsidR="00403422" w:rsidRPr="00613B7F">
        <w:rPr>
          <w:rFonts w:ascii="Arial Narrow" w:eastAsia="Times New Roman" w:hAnsi="Arial Narrow" w:cs="Arial"/>
        </w:rPr>
        <w:t>emissão da Ordem de Serviço</w:t>
      </w:r>
      <w:r w:rsidRPr="00613B7F">
        <w:rPr>
          <w:rFonts w:ascii="Arial Narrow" w:eastAsia="Times New Roman" w:hAnsi="Arial Narrow" w:cs="Arial"/>
        </w:rPr>
        <w:t>, na forma do artigo 105 da Lei n° 14.133, de 2021.</w:t>
      </w:r>
    </w:p>
    <w:p w14:paraId="7253EF63" w14:textId="3AA7C4BF" w:rsidR="00077B68" w:rsidRPr="00613B7F" w:rsidRDefault="00077B68" w:rsidP="00BD5954">
      <w:pPr>
        <w:numPr>
          <w:ilvl w:val="1"/>
          <w:numId w:val="12"/>
        </w:numPr>
        <w:spacing w:after="240" w:line="276" w:lineRule="auto"/>
        <w:ind w:left="567" w:firstLine="0"/>
        <w:jc w:val="both"/>
        <w:rPr>
          <w:rFonts w:ascii="Arial Narrow" w:hAnsi="Arial Narrow" w:cs="Arial"/>
        </w:rPr>
      </w:pPr>
      <w:r w:rsidRPr="00613B7F">
        <w:rPr>
          <w:rFonts w:ascii="Arial Narrow" w:hAnsi="Arial Narrow" w:cs="Arial"/>
        </w:rPr>
        <w:t>O contrato oferece maior detalhamento das regras que serão aplicadas em relação à vigência da contratação.</w:t>
      </w:r>
    </w:p>
    <w:bookmarkEnd w:id="1"/>
    <w:p w14:paraId="11FF4279" w14:textId="77777777" w:rsidR="00C40848" w:rsidRPr="00613B7F" w:rsidRDefault="00C40848" w:rsidP="00C40848">
      <w:pPr>
        <w:pStyle w:val="PargrafodaLista"/>
        <w:rPr>
          <w:rFonts w:ascii="Arial Narrow" w:eastAsia="Times New Roman" w:hAnsi="Arial Narrow" w:cs="Arial"/>
        </w:rPr>
      </w:pPr>
    </w:p>
    <w:p w14:paraId="1CBDB567" w14:textId="47065C4C" w:rsidR="00F57BCF" w:rsidRPr="00613B7F" w:rsidRDefault="006836AC" w:rsidP="00311D61">
      <w:pPr>
        <w:pStyle w:val="PargrafodaLista"/>
        <w:keepNext/>
        <w:keepLines/>
        <w:numPr>
          <w:ilvl w:val="0"/>
          <w:numId w:val="12"/>
        </w:numPr>
        <w:pBdr>
          <w:top w:val="nil"/>
          <w:left w:val="nil"/>
          <w:bottom w:val="nil"/>
          <w:right w:val="nil"/>
          <w:between w:val="nil"/>
        </w:pBdr>
        <w:spacing w:before="480" w:line="276" w:lineRule="auto"/>
        <w:jc w:val="both"/>
        <w:rPr>
          <w:rFonts w:ascii="Arial Narrow" w:eastAsia="Times New Roman" w:hAnsi="Arial Narrow" w:cs="Arial"/>
        </w:rPr>
      </w:pPr>
      <w:r w:rsidRPr="00613B7F">
        <w:rPr>
          <w:rFonts w:ascii="Arial Narrow" w:eastAsia="Times New Roman" w:hAnsi="Arial Narrow" w:cs="Arial"/>
          <w:b/>
          <w:bCs/>
        </w:rPr>
        <w:t>FUNDAMENTAÇÃO E DESCRIÇÃO DA NECESSIDADE DA CONTRATAÇÃO</w:t>
      </w:r>
    </w:p>
    <w:p w14:paraId="5B5F30E3" w14:textId="77777777" w:rsidR="003C0BA2" w:rsidRPr="00613B7F" w:rsidRDefault="003C0BA2" w:rsidP="003C0BA2">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rPr>
      </w:pPr>
    </w:p>
    <w:p w14:paraId="641C7A5F" w14:textId="5FB0B52D" w:rsidR="00514523" w:rsidRPr="00613B7F" w:rsidRDefault="00514523" w:rsidP="00514523">
      <w:pPr>
        <w:pStyle w:val="PargrafodaLista"/>
        <w:spacing w:before="120" w:after="120" w:line="276" w:lineRule="auto"/>
        <w:ind w:left="360"/>
        <w:jc w:val="both"/>
        <w:rPr>
          <w:rFonts w:ascii="Arial Narrow" w:eastAsia="Times New Roman" w:hAnsi="Arial Narrow" w:cs="Arial"/>
        </w:rPr>
      </w:pPr>
      <w:r w:rsidRPr="00613B7F">
        <w:rPr>
          <w:rFonts w:ascii="Arial Narrow" w:eastAsia="Times New Roman" w:hAnsi="Arial Narrow" w:cs="Arial"/>
        </w:rPr>
        <w:t>2.1</w:t>
      </w:r>
      <w:r w:rsidRPr="00613B7F">
        <w:rPr>
          <w:rFonts w:ascii="Arial Narrow" w:eastAsia="Times New Roman" w:hAnsi="Arial Narrow" w:cs="Arial"/>
        </w:rPr>
        <w:tab/>
        <w:t xml:space="preserve"> A Fundamentação da Contratação e de seus quantitativos encontra-se pormenorizada em tópico específico d</w:t>
      </w:r>
      <w:r w:rsidR="00B85E31" w:rsidRPr="00613B7F">
        <w:rPr>
          <w:rFonts w:ascii="Arial Narrow" w:eastAsia="Times New Roman" w:hAnsi="Arial Narrow" w:cs="Arial"/>
        </w:rPr>
        <w:t>a</w:t>
      </w:r>
      <w:r w:rsidRPr="00613B7F">
        <w:rPr>
          <w:rFonts w:ascii="Arial Narrow" w:eastAsia="Times New Roman" w:hAnsi="Arial Narrow" w:cs="Arial"/>
        </w:rPr>
        <w:t>s</w:t>
      </w:r>
      <w:r w:rsidR="00B85E31" w:rsidRPr="00613B7F">
        <w:rPr>
          <w:rFonts w:ascii="Arial Narrow" w:eastAsia="Times New Roman" w:hAnsi="Arial Narrow" w:cs="Arial"/>
        </w:rPr>
        <w:t xml:space="preserve"> Especificações Técnicas e</w:t>
      </w:r>
      <w:r w:rsidRPr="00613B7F">
        <w:rPr>
          <w:rFonts w:ascii="Arial Narrow" w:eastAsia="Times New Roman" w:hAnsi="Arial Narrow" w:cs="Arial"/>
        </w:rPr>
        <w:t xml:space="preserve"> Estudos Técnicos Preliminares, apêndice deste Termo de Referência.</w:t>
      </w:r>
    </w:p>
    <w:p w14:paraId="37643569" w14:textId="77777777" w:rsidR="00311D61" w:rsidRPr="00613B7F" w:rsidRDefault="00311D61" w:rsidP="00311D61">
      <w:pPr>
        <w:pStyle w:val="PargrafodaLista"/>
        <w:spacing w:before="120" w:after="120" w:line="276" w:lineRule="auto"/>
        <w:ind w:left="360"/>
        <w:jc w:val="both"/>
        <w:rPr>
          <w:rFonts w:ascii="Arial Narrow" w:eastAsia="Times New Roman" w:hAnsi="Arial Narrow" w:cs="Arial"/>
          <w:strike/>
        </w:rPr>
      </w:pPr>
    </w:p>
    <w:p w14:paraId="1DB71E44" w14:textId="77777777" w:rsidR="00311D61" w:rsidRPr="00613B7F" w:rsidRDefault="00BC2929" w:rsidP="00311D61">
      <w:pPr>
        <w:pStyle w:val="PargrafodaLista"/>
        <w:numPr>
          <w:ilvl w:val="0"/>
          <w:numId w:val="17"/>
        </w:numPr>
        <w:spacing w:before="120" w:after="120" w:line="276" w:lineRule="auto"/>
        <w:jc w:val="both"/>
        <w:rPr>
          <w:rFonts w:ascii="Arial Narrow" w:eastAsia="Times New Roman" w:hAnsi="Arial Narrow" w:cs="Arial"/>
          <w:b/>
          <w:bCs/>
        </w:rPr>
      </w:pPr>
      <w:r w:rsidRPr="00613B7F">
        <w:rPr>
          <w:rFonts w:ascii="Arial Narrow" w:eastAsia="Times New Roman" w:hAnsi="Arial Narrow" w:cs="Arial"/>
          <w:b/>
          <w:bCs/>
        </w:rPr>
        <w:t>DESCRIÇÃO DA SOLUÇÃO COMO UM TODO CONSIDERADO O CICLO DE VIDA DO OBJETO</w:t>
      </w:r>
    </w:p>
    <w:p w14:paraId="564BD15A" w14:textId="77777777" w:rsidR="00311D61" w:rsidRPr="00613B7F" w:rsidRDefault="00311D61" w:rsidP="00311D61">
      <w:pPr>
        <w:pStyle w:val="PargrafodaLista"/>
        <w:spacing w:before="120" w:after="120" w:line="276" w:lineRule="auto"/>
        <w:ind w:left="360"/>
        <w:jc w:val="both"/>
        <w:rPr>
          <w:rFonts w:ascii="Arial Narrow" w:hAnsi="Arial Narrow" w:cs="Arial"/>
        </w:rPr>
      </w:pPr>
    </w:p>
    <w:p w14:paraId="3D1431C2" w14:textId="77777777" w:rsidR="00311D61" w:rsidRPr="00613B7F" w:rsidRDefault="00664CE0" w:rsidP="00311D61">
      <w:pPr>
        <w:pStyle w:val="PargrafodaLista"/>
        <w:numPr>
          <w:ilvl w:val="1"/>
          <w:numId w:val="17"/>
        </w:numPr>
        <w:spacing w:before="120" w:after="120" w:line="276" w:lineRule="auto"/>
        <w:jc w:val="both"/>
        <w:rPr>
          <w:rFonts w:ascii="Arial Narrow" w:eastAsia="Times New Roman" w:hAnsi="Arial Narrow" w:cs="Arial"/>
        </w:rPr>
      </w:pPr>
      <w:r w:rsidRPr="00613B7F">
        <w:rPr>
          <w:rFonts w:ascii="Arial Narrow" w:eastAsia="Times New Roman" w:hAnsi="Arial Narrow" w:cs="Arial"/>
        </w:rPr>
        <w:t xml:space="preserve">A </w:t>
      </w:r>
      <w:r w:rsidR="00C47BDD" w:rsidRPr="00613B7F">
        <w:rPr>
          <w:rFonts w:ascii="Arial Narrow" w:eastAsia="Times New Roman" w:hAnsi="Arial Narrow" w:cs="Arial"/>
        </w:rPr>
        <w:t xml:space="preserve">descrição da solução como um todo </w:t>
      </w:r>
      <w:r w:rsidRPr="00613B7F">
        <w:rPr>
          <w:rFonts w:ascii="Arial Narrow" w:eastAsia="Times New Roman" w:hAnsi="Arial Narrow" w:cs="Arial"/>
        </w:rPr>
        <w:t xml:space="preserve">encontra-se pormenorizados em </w:t>
      </w:r>
      <w:r w:rsidR="00C17E97" w:rsidRPr="00613B7F">
        <w:rPr>
          <w:rFonts w:ascii="Arial Narrow" w:eastAsia="Times New Roman" w:hAnsi="Arial Narrow" w:cs="Arial"/>
        </w:rPr>
        <w:t>t</w:t>
      </w:r>
      <w:r w:rsidRPr="00613B7F">
        <w:rPr>
          <w:rFonts w:ascii="Arial Narrow" w:eastAsia="Times New Roman" w:hAnsi="Arial Narrow" w:cs="Arial"/>
        </w:rPr>
        <w:t xml:space="preserve">ópico específico </w:t>
      </w:r>
      <w:r w:rsidR="00D65347" w:rsidRPr="00613B7F">
        <w:rPr>
          <w:rFonts w:ascii="Arial Narrow" w:eastAsia="Times New Roman" w:hAnsi="Arial Narrow" w:cs="Arial"/>
        </w:rPr>
        <w:t>Especificações Técnicas e Estudos Preliminares</w:t>
      </w:r>
      <w:r w:rsidRPr="00613B7F">
        <w:rPr>
          <w:rFonts w:ascii="Arial Narrow" w:eastAsia="Times New Roman" w:hAnsi="Arial Narrow" w:cs="Arial"/>
        </w:rPr>
        <w:t>, apêndice deste Termo de Referência</w:t>
      </w:r>
      <w:r w:rsidR="00E947FC" w:rsidRPr="00613B7F">
        <w:rPr>
          <w:rFonts w:ascii="Arial Narrow" w:eastAsia="Times New Roman" w:hAnsi="Arial Narrow" w:cs="Arial"/>
        </w:rPr>
        <w:t>.</w:t>
      </w:r>
    </w:p>
    <w:p w14:paraId="1E51EAE0" w14:textId="77777777" w:rsidR="00311D61" w:rsidRPr="00613B7F" w:rsidRDefault="00311D61" w:rsidP="00311D61">
      <w:pPr>
        <w:pStyle w:val="PargrafodaLista"/>
        <w:spacing w:before="120" w:after="120" w:line="276" w:lineRule="auto"/>
        <w:jc w:val="both"/>
        <w:rPr>
          <w:rFonts w:ascii="Arial Narrow" w:eastAsia="Times New Roman" w:hAnsi="Arial Narrow" w:cs="Arial"/>
        </w:rPr>
      </w:pPr>
    </w:p>
    <w:p w14:paraId="21FC4F1C" w14:textId="77777777" w:rsidR="00311D61" w:rsidRPr="00613B7F" w:rsidRDefault="00C1694F" w:rsidP="00311D61">
      <w:pPr>
        <w:pStyle w:val="PargrafodaLista"/>
        <w:numPr>
          <w:ilvl w:val="0"/>
          <w:numId w:val="17"/>
        </w:numPr>
        <w:spacing w:before="120" w:after="120" w:line="276" w:lineRule="auto"/>
        <w:jc w:val="both"/>
        <w:rPr>
          <w:rFonts w:ascii="Arial Narrow" w:eastAsia="Times New Roman" w:hAnsi="Arial Narrow" w:cs="Arial"/>
        </w:rPr>
      </w:pPr>
      <w:r w:rsidRPr="00613B7F">
        <w:rPr>
          <w:rFonts w:ascii="Arial Narrow" w:eastAsia="Times New Roman" w:hAnsi="Arial Narrow" w:cs="Arial"/>
          <w:b/>
          <w:bCs/>
        </w:rPr>
        <w:lastRenderedPageBreak/>
        <w:t>REQUISITOS DA CONTRATAÇÃO</w:t>
      </w:r>
    </w:p>
    <w:p w14:paraId="59EA5C02" w14:textId="77777777" w:rsidR="00311D61" w:rsidRPr="00613B7F" w:rsidRDefault="00311D61" w:rsidP="00311D61">
      <w:pPr>
        <w:pStyle w:val="PargrafodaLista"/>
        <w:spacing w:before="120" w:after="120" w:line="276" w:lineRule="auto"/>
        <w:ind w:left="360"/>
        <w:jc w:val="both"/>
        <w:rPr>
          <w:rFonts w:ascii="Arial Narrow" w:eastAsia="Times New Roman" w:hAnsi="Arial Narrow" w:cs="Arial"/>
          <w:b/>
          <w:bCs/>
        </w:rPr>
      </w:pPr>
    </w:p>
    <w:p w14:paraId="5BB99412" w14:textId="77777777" w:rsidR="00311D61" w:rsidRPr="00613B7F" w:rsidRDefault="008E2A5D" w:rsidP="00311D61">
      <w:pPr>
        <w:pStyle w:val="PargrafodaLista"/>
        <w:spacing w:before="120" w:after="120" w:line="276" w:lineRule="auto"/>
        <w:ind w:left="360"/>
        <w:jc w:val="both"/>
        <w:rPr>
          <w:rFonts w:ascii="Arial Narrow" w:eastAsia="Times New Roman" w:hAnsi="Arial Narrow" w:cs="Arial"/>
          <w:b/>
          <w:bCs/>
        </w:rPr>
      </w:pPr>
      <w:r w:rsidRPr="00613B7F">
        <w:rPr>
          <w:rFonts w:ascii="Arial Narrow" w:eastAsia="Times New Roman" w:hAnsi="Arial Narrow" w:cs="Arial"/>
          <w:b/>
          <w:bCs/>
        </w:rPr>
        <w:t>Sustentabilidade</w:t>
      </w:r>
    </w:p>
    <w:p w14:paraId="3522E124" w14:textId="77777777" w:rsidR="00311D61" w:rsidRPr="00613B7F" w:rsidRDefault="00311D61" w:rsidP="00311D61">
      <w:pPr>
        <w:pStyle w:val="PargrafodaLista"/>
        <w:spacing w:before="120" w:after="120" w:line="276" w:lineRule="auto"/>
        <w:ind w:left="360"/>
        <w:jc w:val="both"/>
        <w:rPr>
          <w:rFonts w:ascii="Arial Narrow" w:eastAsia="Times New Roman" w:hAnsi="Arial Narrow" w:cs="Arial"/>
          <w:b/>
          <w:bCs/>
        </w:rPr>
      </w:pPr>
    </w:p>
    <w:p w14:paraId="48B75421" w14:textId="77777777" w:rsidR="00311D61" w:rsidRPr="00613B7F" w:rsidRDefault="00F74A32" w:rsidP="00311D61">
      <w:pPr>
        <w:pStyle w:val="PargrafodaLista"/>
        <w:numPr>
          <w:ilvl w:val="1"/>
          <w:numId w:val="17"/>
        </w:numPr>
        <w:spacing w:before="120" w:after="120" w:line="276" w:lineRule="auto"/>
        <w:jc w:val="both"/>
        <w:rPr>
          <w:rFonts w:ascii="Arial Narrow" w:eastAsia="Times New Roman" w:hAnsi="Arial Narrow" w:cs="Arial"/>
        </w:rPr>
      </w:pPr>
      <w:r w:rsidRPr="00613B7F">
        <w:rPr>
          <w:rFonts w:ascii="Arial Narrow" w:eastAsia="Times New Roman" w:hAnsi="Arial Narrow" w:cs="Arial"/>
        </w:rPr>
        <w:t>Além dos critérios de sustentabilidade eventualmente inseridos na descrição do objeto, devem ser atendidos os requisitos que se baseiam no Guia Nacional de Contratações Sustentáveis</w:t>
      </w:r>
      <w:r w:rsidR="002C6421" w:rsidRPr="00613B7F">
        <w:rPr>
          <w:rFonts w:ascii="Arial Narrow" w:eastAsia="Times New Roman" w:hAnsi="Arial Narrow" w:cs="Arial"/>
        </w:rPr>
        <w:t xml:space="preserve"> e presente no Termo Contratual.</w:t>
      </w:r>
    </w:p>
    <w:p w14:paraId="65A36762" w14:textId="77777777" w:rsidR="00311D61" w:rsidRPr="00613B7F" w:rsidRDefault="00311D61" w:rsidP="00311D61">
      <w:pPr>
        <w:spacing w:before="120" w:after="120" w:line="276" w:lineRule="auto"/>
        <w:ind w:left="360"/>
        <w:jc w:val="both"/>
        <w:rPr>
          <w:rFonts w:ascii="Arial Narrow" w:eastAsia="Times New Roman" w:hAnsi="Arial Narrow" w:cs="Arial"/>
          <w:b/>
          <w:bCs/>
        </w:rPr>
      </w:pPr>
    </w:p>
    <w:p w14:paraId="000EF5C4" w14:textId="3CA5E555" w:rsidR="008E2A5D" w:rsidRPr="00613B7F" w:rsidRDefault="008E2A5D" w:rsidP="008E2A5D">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613B7F">
        <w:rPr>
          <w:rFonts w:ascii="Arial Narrow" w:eastAsia="Times New Roman" w:hAnsi="Arial Narrow" w:cs="Arial"/>
          <w:b/>
          <w:bCs/>
        </w:rPr>
        <w:t xml:space="preserve">Subcontratação </w:t>
      </w:r>
    </w:p>
    <w:p w14:paraId="4ED7A11F" w14:textId="30A1DF3D" w:rsidR="00C0027F" w:rsidRPr="00613B7F" w:rsidRDefault="00C0027F" w:rsidP="00BD5954">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613B7F">
        <w:rPr>
          <w:rFonts w:ascii="Arial Narrow" w:eastAsia="Times New Roman" w:hAnsi="Arial Narrow" w:cs="Arial"/>
        </w:rPr>
        <w:t>Não é admitida a subcontratação do objeto contratual.</w:t>
      </w:r>
    </w:p>
    <w:p w14:paraId="29D067F1" w14:textId="520A64D8" w:rsidR="0099033C" w:rsidRPr="00613B7F" w:rsidRDefault="0099033C" w:rsidP="0099033C">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613B7F">
        <w:rPr>
          <w:rFonts w:ascii="Arial Narrow" w:eastAsia="Times New Roman" w:hAnsi="Arial Narrow" w:cs="Arial"/>
          <w:b/>
          <w:bCs/>
        </w:rPr>
        <w:t>Garantia da contratação</w:t>
      </w:r>
    </w:p>
    <w:p w14:paraId="6B3831A0" w14:textId="4C62575D" w:rsidR="004171EE" w:rsidRPr="00613B7F" w:rsidRDefault="004171EE" w:rsidP="004171EE">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613B7F">
        <w:rPr>
          <w:rFonts w:ascii="Arial Narrow" w:eastAsia="Times New Roman" w:hAnsi="Arial Narrow" w:cs="Arial"/>
        </w:rPr>
        <w:t>Não haverá exigência da garantia da contratação dos artigos 96 e seguintes da Lei nº 14.133, de 2021, pelas razões constantes do Estudo Técnico Preliminar.</w:t>
      </w:r>
    </w:p>
    <w:p w14:paraId="512779D3" w14:textId="5E84A465" w:rsidR="004171EE" w:rsidRPr="00613B7F" w:rsidRDefault="002F6AFA" w:rsidP="002F6AFA">
      <w:pPr>
        <w:keepNext/>
        <w:keepLines/>
        <w:pBdr>
          <w:top w:val="nil"/>
          <w:left w:val="nil"/>
          <w:bottom w:val="nil"/>
          <w:right w:val="nil"/>
          <w:between w:val="nil"/>
        </w:pBdr>
        <w:spacing w:before="480" w:after="120" w:line="276" w:lineRule="auto"/>
        <w:ind w:left="720"/>
        <w:jc w:val="both"/>
        <w:rPr>
          <w:rFonts w:ascii="Arial Narrow" w:eastAsia="Times New Roman" w:hAnsi="Arial Narrow" w:cs="Arial"/>
          <w:b/>
          <w:bCs/>
        </w:rPr>
      </w:pPr>
      <w:r w:rsidRPr="00613B7F">
        <w:rPr>
          <w:rFonts w:ascii="Arial Narrow" w:eastAsia="Times New Roman" w:hAnsi="Arial Narrow" w:cs="Arial"/>
          <w:b/>
          <w:bCs/>
        </w:rPr>
        <w:t>Vistoria</w:t>
      </w:r>
    </w:p>
    <w:p w14:paraId="085B8C28" w14:textId="4F919B73" w:rsidR="00086E67" w:rsidRPr="00613B7F"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613B7F">
        <w:rPr>
          <w:rFonts w:ascii="Arial Narrow" w:eastAsia="Times New Roman" w:hAnsi="Arial Narrow" w:cs="Arial"/>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B33CB8" w:rsidRPr="00613B7F">
        <w:rPr>
          <w:rFonts w:ascii="Arial Narrow" w:eastAsia="Times New Roman" w:hAnsi="Arial Narrow" w:cs="Arial"/>
        </w:rPr>
        <w:t>7:</w:t>
      </w:r>
      <w:r w:rsidR="003E0236" w:rsidRPr="00613B7F">
        <w:rPr>
          <w:rFonts w:ascii="Arial Narrow" w:eastAsia="Times New Roman" w:hAnsi="Arial Narrow" w:cs="Arial"/>
        </w:rPr>
        <w:t>3</w:t>
      </w:r>
      <w:r w:rsidR="00B33CB8" w:rsidRPr="00613B7F">
        <w:rPr>
          <w:rFonts w:ascii="Arial Narrow" w:eastAsia="Times New Roman" w:hAnsi="Arial Narrow" w:cs="Arial"/>
        </w:rPr>
        <w:t>0</w:t>
      </w:r>
      <w:r w:rsidRPr="00613B7F">
        <w:rPr>
          <w:rFonts w:ascii="Arial Narrow" w:eastAsia="Times New Roman" w:hAnsi="Arial Narrow" w:cs="Arial"/>
        </w:rPr>
        <w:t xml:space="preserve"> horas às </w:t>
      </w:r>
      <w:r w:rsidR="00B33CB8" w:rsidRPr="00613B7F">
        <w:rPr>
          <w:rFonts w:ascii="Arial Narrow" w:eastAsia="Times New Roman" w:hAnsi="Arial Narrow" w:cs="Arial"/>
        </w:rPr>
        <w:t>13:</w:t>
      </w:r>
      <w:r w:rsidR="003E0236" w:rsidRPr="00613B7F">
        <w:rPr>
          <w:rFonts w:ascii="Arial Narrow" w:eastAsia="Times New Roman" w:hAnsi="Arial Narrow" w:cs="Arial"/>
        </w:rPr>
        <w:t>0</w:t>
      </w:r>
      <w:r w:rsidR="00B33CB8" w:rsidRPr="00613B7F">
        <w:rPr>
          <w:rFonts w:ascii="Arial Narrow" w:eastAsia="Times New Roman" w:hAnsi="Arial Narrow" w:cs="Arial"/>
        </w:rPr>
        <w:t>0</w:t>
      </w:r>
      <w:r w:rsidRPr="00613B7F">
        <w:rPr>
          <w:rFonts w:ascii="Arial Narrow" w:eastAsia="Times New Roman" w:hAnsi="Arial Narrow" w:cs="Arial"/>
        </w:rPr>
        <w:t xml:space="preserve"> horas.  </w:t>
      </w:r>
    </w:p>
    <w:p w14:paraId="3B1CA157" w14:textId="77777777" w:rsidR="00086E67" w:rsidRPr="00613B7F"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613B7F">
        <w:rPr>
          <w:rFonts w:ascii="Arial Narrow" w:eastAsia="Times New Roman" w:hAnsi="Arial Narrow" w:cs="Arial"/>
        </w:rPr>
        <w:t xml:space="preserve">Serão disponibilizados data e horário diferentes aos interessados em realizar a vistoria prévia. </w:t>
      </w:r>
    </w:p>
    <w:p w14:paraId="54665308" w14:textId="77777777" w:rsidR="00086E67" w:rsidRPr="00613B7F"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613B7F">
        <w:rPr>
          <w:rFonts w:ascii="Arial Narrow" w:eastAsia="Times New Roman" w:hAnsi="Arial Narrow" w:cs="Arial"/>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0994704F" w14:textId="56538E11" w:rsidR="002F6AFA" w:rsidRPr="00613B7F"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613B7F">
        <w:rPr>
          <w:rFonts w:ascii="Arial Narrow" w:eastAsia="Times New Roman" w:hAnsi="Arial Narrow" w:cs="Arial"/>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6F1A3B36" w14:textId="77777777" w:rsidR="00F57BCF" w:rsidRPr="00613B7F" w:rsidRDefault="00F57BCF" w:rsidP="00836151">
      <w:pPr>
        <w:pBdr>
          <w:top w:val="nil"/>
          <w:left w:val="nil"/>
          <w:bottom w:val="nil"/>
          <w:right w:val="nil"/>
          <w:between w:val="nil"/>
        </w:pBdr>
        <w:spacing w:after="120"/>
        <w:ind w:left="480"/>
        <w:jc w:val="both"/>
        <w:rPr>
          <w:rFonts w:ascii="Arial Narrow" w:eastAsia="Times New Roman" w:hAnsi="Arial Narrow" w:cs="Arial"/>
        </w:rPr>
      </w:pPr>
    </w:p>
    <w:p w14:paraId="5C5E66AD" w14:textId="4CED6505" w:rsidR="00F57BCF" w:rsidRPr="00613B7F" w:rsidRDefault="002A3F38" w:rsidP="00DC1006">
      <w:pPr>
        <w:numPr>
          <w:ilvl w:val="0"/>
          <w:numId w:val="17"/>
        </w:numPr>
        <w:spacing w:after="120"/>
        <w:jc w:val="both"/>
        <w:rPr>
          <w:rFonts w:ascii="Arial Narrow" w:eastAsia="Times New Roman" w:hAnsi="Arial Narrow" w:cs="Arial"/>
          <w:shd w:val="clear" w:color="auto" w:fill="CCCCCC"/>
        </w:rPr>
      </w:pPr>
      <w:r w:rsidRPr="00613B7F">
        <w:rPr>
          <w:rFonts w:ascii="Arial Narrow" w:eastAsia="Times New Roman" w:hAnsi="Arial Narrow" w:cs="Arial"/>
          <w:b/>
          <w:bCs/>
        </w:rPr>
        <w:t>MODELO DE EXECUÇÃO DO OBJETO</w:t>
      </w:r>
    </w:p>
    <w:p w14:paraId="773F7236" w14:textId="621B9428" w:rsidR="00E000FC" w:rsidRPr="00613B7F" w:rsidRDefault="00E000FC" w:rsidP="00E000FC">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613B7F">
        <w:rPr>
          <w:rFonts w:ascii="Arial Narrow" w:eastAsia="Times New Roman" w:hAnsi="Arial Narrow" w:cs="Arial"/>
          <w:b/>
          <w:bCs/>
        </w:rPr>
        <w:lastRenderedPageBreak/>
        <w:t>Condições de execução</w:t>
      </w:r>
    </w:p>
    <w:p w14:paraId="730EF659" w14:textId="17CA5DEB" w:rsidR="00CA49FF" w:rsidRPr="00613B7F" w:rsidRDefault="0637B879" w:rsidP="002A3F38">
      <w:pPr>
        <w:numPr>
          <w:ilvl w:val="1"/>
          <w:numId w:val="17"/>
        </w:numPr>
        <w:pBdr>
          <w:top w:val="nil"/>
          <w:left w:val="nil"/>
          <w:bottom w:val="nil"/>
          <w:right w:val="nil"/>
          <w:between w:val="nil"/>
        </w:pBdr>
        <w:spacing w:after="120"/>
        <w:jc w:val="both"/>
        <w:rPr>
          <w:rFonts w:ascii="Arial Narrow" w:eastAsia="Times New Roman" w:hAnsi="Arial Narrow" w:cs="Arial"/>
        </w:rPr>
      </w:pPr>
      <w:r w:rsidRPr="00613B7F">
        <w:rPr>
          <w:rFonts w:ascii="Arial Narrow" w:eastAsia="Times New Roman" w:hAnsi="Arial Narrow" w:cs="Arial"/>
        </w:rPr>
        <w:t xml:space="preserve"> </w:t>
      </w:r>
      <w:r w:rsidR="344332A7" w:rsidRPr="00613B7F">
        <w:rPr>
          <w:rFonts w:ascii="Arial Narrow" w:eastAsia="Times New Roman" w:hAnsi="Arial Narrow" w:cs="Arial"/>
        </w:rPr>
        <w:t>A execução do objeto seguirá a dinâmica</w:t>
      </w:r>
      <w:r w:rsidR="00F70864" w:rsidRPr="00613B7F">
        <w:rPr>
          <w:rFonts w:ascii="Arial Narrow" w:eastAsia="Times New Roman" w:hAnsi="Arial Narrow" w:cs="Arial"/>
        </w:rPr>
        <w:t xml:space="preserve"> nos estudos preliminares e projeto descritivo anexo.</w:t>
      </w:r>
    </w:p>
    <w:p w14:paraId="6700B821" w14:textId="77777777" w:rsidR="00482533" w:rsidRPr="00613B7F" w:rsidRDefault="00482533" w:rsidP="00482533">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Local da prestação dos serviços</w:t>
      </w:r>
    </w:p>
    <w:p w14:paraId="21A4CA1E" w14:textId="36266FC3" w:rsidR="00482533" w:rsidRPr="00613B7F" w:rsidRDefault="00482533" w:rsidP="00482533">
      <w:pPr>
        <w:pStyle w:val="Nvel2-Red"/>
        <w:numPr>
          <w:ilvl w:val="1"/>
          <w:numId w:val="17"/>
        </w:numPr>
        <w:spacing w:afterLines="120" w:after="288" w:line="312" w:lineRule="auto"/>
        <w:rPr>
          <w:rFonts w:ascii="Arial Narrow" w:hAnsi="Arial Narrow"/>
          <w:i w:val="0"/>
          <w:iCs w:val="0"/>
          <w:color w:val="auto"/>
          <w:sz w:val="24"/>
          <w:szCs w:val="24"/>
        </w:rPr>
      </w:pPr>
      <w:r w:rsidRPr="00613B7F">
        <w:rPr>
          <w:rFonts w:ascii="Arial Narrow" w:hAnsi="Arial Narrow"/>
          <w:i w:val="0"/>
          <w:iCs w:val="0"/>
          <w:color w:val="auto"/>
          <w:sz w:val="24"/>
          <w:szCs w:val="24"/>
        </w:rPr>
        <w:t xml:space="preserve">Os serviços serão prestados no </w:t>
      </w:r>
      <w:r w:rsidR="00E55659" w:rsidRPr="00613B7F">
        <w:rPr>
          <w:rFonts w:ascii="Arial Narrow" w:hAnsi="Arial Narrow"/>
          <w:i w:val="0"/>
          <w:iCs w:val="0"/>
          <w:color w:val="auto"/>
          <w:sz w:val="24"/>
          <w:szCs w:val="24"/>
        </w:rPr>
        <w:t>município de Belo Jardim - PE</w:t>
      </w:r>
      <w:r w:rsidR="00597D0F" w:rsidRPr="00613B7F">
        <w:rPr>
          <w:rFonts w:ascii="Arial Narrow" w:hAnsi="Arial Narrow"/>
          <w:i w:val="0"/>
          <w:iCs w:val="0"/>
          <w:color w:val="auto"/>
          <w:sz w:val="24"/>
          <w:szCs w:val="24"/>
        </w:rPr>
        <w:t>, tendo a localização administrativa do Órgão na</w:t>
      </w:r>
      <w:r w:rsidRPr="00613B7F">
        <w:rPr>
          <w:rFonts w:ascii="Arial Narrow" w:hAnsi="Arial Narrow"/>
          <w:i w:val="0"/>
          <w:iCs w:val="0"/>
          <w:color w:val="auto"/>
          <w:sz w:val="24"/>
          <w:szCs w:val="24"/>
        </w:rPr>
        <w:t xml:space="preserve"> </w:t>
      </w:r>
      <w:r w:rsidR="000E687A" w:rsidRPr="00613B7F">
        <w:rPr>
          <w:rFonts w:ascii="Arial Narrow" w:hAnsi="Arial Narrow"/>
          <w:i w:val="0"/>
          <w:iCs w:val="0"/>
          <w:color w:val="auto"/>
          <w:sz w:val="24"/>
          <w:szCs w:val="24"/>
        </w:rPr>
        <w:t>Avenida Deputado José Mendonça, 220, Centro, Belo Jardim-PE</w:t>
      </w:r>
      <w:r w:rsidR="00B136F3" w:rsidRPr="00613B7F">
        <w:rPr>
          <w:rFonts w:ascii="Arial Narrow" w:hAnsi="Arial Narrow"/>
          <w:i w:val="0"/>
          <w:iCs w:val="0"/>
          <w:color w:val="auto"/>
          <w:sz w:val="24"/>
          <w:szCs w:val="24"/>
        </w:rPr>
        <w:t>.</w:t>
      </w:r>
    </w:p>
    <w:p w14:paraId="49EAAB9A" w14:textId="77777777" w:rsidR="00482533" w:rsidRPr="00613B7F" w:rsidRDefault="00482533" w:rsidP="00482533">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Materiais a serem disponibilizados</w:t>
      </w:r>
    </w:p>
    <w:p w14:paraId="4AC61075" w14:textId="740E83B3" w:rsidR="00482533" w:rsidRPr="00613B7F" w:rsidRDefault="00482533" w:rsidP="00482533">
      <w:pPr>
        <w:pStyle w:val="Nvel2-Red"/>
        <w:numPr>
          <w:ilvl w:val="1"/>
          <w:numId w:val="17"/>
        </w:numPr>
        <w:spacing w:afterLines="120" w:after="288" w:line="312" w:lineRule="auto"/>
        <w:rPr>
          <w:rFonts w:ascii="Arial Narrow" w:hAnsi="Arial Narrow"/>
          <w:i w:val="0"/>
          <w:iCs w:val="0"/>
          <w:strike/>
          <w:color w:val="auto"/>
          <w:sz w:val="24"/>
          <w:szCs w:val="24"/>
        </w:rPr>
      </w:pPr>
      <w:r w:rsidRPr="00613B7F">
        <w:rPr>
          <w:rFonts w:ascii="Arial Narrow" w:hAnsi="Arial Narrow"/>
          <w:i w:val="0"/>
          <w:iCs w:val="0"/>
          <w:color w:val="auto"/>
          <w:sz w:val="24"/>
          <w:szCs w:val="24"/>
        </w:rPr>
        <w:t>Para a perfeita execução dos serviços, a Contratada deverá disponibilizar os materiais, equipamentos, ferramentas e utensílios necessários, nas quantidades estimadas</w:t>
      </w:r>
      <w:r w:rsidR="00CB137F" w:rsidRPr="00613B7F">
        <w:rPr>
          <w:rFonts w:ascii="Arial Narrow" w:hAnsi="Arial Narrow"/>
          <w:i w:val="0"/>
          <w:iCs w:val="0"/>
          <w:color w:val="auto"/>
          <w:sz w:val="24"/>
          <w:szCs w:val="24"/>
        </w:rPr>
        <w:t>.</w:t>
      </w:r>
    </w:p>
    <w:p w14:paraId="0D2B5E52" w14:textId="77777777" w:rsidR="00482533" w:rsidRPr="00613B7F" w:rsidRDefault="00482533" w:rsidP="00482533">
      <w:pPr>
        <w:pStyle w:val="Nvel1-SemNum"/>
        <w:spacing w:before="120" w:afterLines="120" w:after="288" w:line="312" w:lineRule="auto"/>
        <w:ind w:left="0" w:firstLine="709"/>
        <w:rPr>
          <w:rFonts w:ascii="Arial Narrow" w:eastAsia="Calibri" w:hAnsi="Arial Narrow"/>
          <w:color w:val="auto"/>
          <w:sz w:val="24"/>
          <w:szCs w:val="24"/>
        </w:rPr>
      </w:pPr>
      <w:r w:rsidRPr="00613B7F">
        <w:rPr>
          <w:rFonts w:ascii="Arial Narrow" w:hAnsi="Arial Narrow"/>
          <w:color w:val="auto"/>
          <w:sz w:val="24"/>
          <w:szCs w:val="24"/>
        </w:rPr>
        <w:t>Especificação da garantia do serviço (</w:t>
      </w:r>
      <w:hyperlink r:id="rId8" w:anchor="art40§1" w:history="1">
        <w:r w:rsidRPr="00613B7F">
          <w:rPr>
            <w:rStyle w:val="Hyperlink"/>
            <w:rFonts w:ascii="Arial Narrow" w:hAnsi="Arial Narrow"/>
            <w:color w:val="auto"/>
            <w:sz w:val="24"/>
            <w:szCs w:val="24"/>
          </w:rPr>
          <w:t>art. 40, §1º, inciso III, da Lei nº 14.133, de 2021</w:t>
        </w:r>
      </w:hyperlink>
      <w:r w:rsidRPr="00613B7F">
        <w:rPr>
          <w:rFonts w:ascii="Arial Narrow" w:hAnsi="Arial Narrow"/>
          <w:color w:val="auto"/>
          <w:sz w:val="24"/>
          <w:szCs w:val="24"/>
        </w:rPr>
        <w:t>)</w:t>
      </w:r>
    </w:p>
    <w:p w14:paraId="53CE34F2" w14:textId="77777777" w:rsidR="00482533" w:rsidRPr="00613B7F" w:rsidRDefault="00482533" w:rsidP="00482533">
      <w:pPr>
        <w:pStyle w:val="Nvel2-Red"/>
        <w:numPr>
          <w:ilvl w:val="1"/>
          <w:numId w:val="17"/>
        </w:numPr>
        <w:spacing w:afterLines="120" w:after="288" w:line="312" w:lineRule="auto"/>
        <w:rPr>
          <w:rFonts w:ascii="Arial Narrow" w:hAnsi="Arial Narrow"/>
          <w:i w:val="0"/>
          <w:iCs w:val="0"/>
          <w:color w:val="auto"/>
          <w:sz w:val="24"/>
          <w:szCs w:val="24"/>
        </w:rPr>
      </w:pPr>
      <w:r w:rsidRPr="00613B7F">
        <w:rPr>
          <w:rFonts w:ascii="Arial Narrow" w:hAnsi="Arial Narrow"/>
          <w:i w:val="0"/>
          <w:iCs w:val="0"/>
          <w:color w:val="auto"/>
          <w:sz w:val="24"/>
          <w:szCs w:val="24"/>
        </w:rPr>
        <w:t xml:space="preserve">O prazo de garantia contratual dos serviços é aquele estabelecido </w:t>
      </w:r>
      <w:hyperlink r:id="rId9" w:history="1">
        <w:r w:rsidRPr="00613B7F">
          <w:rPr>
            <w:rStyle w:val="Hyperlink"/>
            <w:rFonts w:ascii="Arial Narrow" w:hAnsi="Arial Narrow"/>
            <w:i w:val="0"/>
            <w:iCs w:val="0"/>
            <w:color w:val="auto"/>
            <w:sz w:val="24"/>
            <w:szCs w:val="24"/>
          </w:rPr>
          <w:t>na Lei nº 8.078, de 11 de setembro de 1990</w:t>
        </w:r>
      </w:hyperlink>
      <w:r w:rsidRPr="00613B7F">
        <w:rPr>
          <w:rFonts w:ascii="Arial Narrow" w:hAnsi="Arial Narrow"/>
          <w:i w:val="0"/>
          <w:iCs w:val="0"/>
          <w:color w:val="auto"/>
          <w:sz w:val="24"/>
          <w:szCs w:val="24"/>
        </w:rPr>
        <w:t xml:space="preserve"> (Código de Defesa do Consumidor).</w:t>
      </w:r>
    </w:p>
    <w:p w14:paraId="71EF1CBB" w14:textId="670539B8" w:rsidR="00CE6FD1" w:rsidRPr="00613B7F" w:rsidRDefault="00CE6FD1" w:rsidP="00CE6FD1">
      <w:pPr>
        <w:pStyle w:val="Nvel2-Red"/>
        <w:numPr>
          <w:ilvl w:val="0"/>
          <w:numId w:val="17"/>
        </w:numPr>
        <w:spacing w:afterLines="120" w:after="288" w:line="312" w:lineRule="auto"/>
        <w:rPr>
          <w:rFonts w:ascii="Arial Narrow" w:hAnsi="Arial Narrow"/>
          <w:b/>
          <w:bCs/>
          <w:i w:val="0"/>
          <w:iCs w:val="0"/>
          <w:color w:val="auto"/>
          <w:sz w:val="24"/>
          <w:szCs w:val="24"/>
        </w:rPr>
      </w:pPr>
      <w:r w:rsidRPr="00613B7F">
        <w:rPr>
          <w:rFonts w:ascii="Arial Narrow" w:hAnsi="Arial Narrow"/>
          <w:b/>
          <w:bCs/>
          <w:i w:val="0"/>
          <w:iCs w:val="0"/>
          <w:color w:val="auto"/>
          <w:sz w:val="24"/>
          <w:szCs w:val="24"/>
        </w:rPr>
        <w:t>MODELO DE GESTÃO DO CONTRATO</w:t>
      </w:r>
    </w:p>
    <w:p w14:paraId="05706637" w14:textId="77777777" w:rsidR="001F44F3" w:rsidRPr="00613B7F" w:rsidRDefault="00897D8B" w:rsidP="00682C4D">
      <w:pPr>
        <w:pStyle w:val="Nvel2-Red"/>
        <w:numPr>
          <w:ilvl w:val="1"/>
          <w:numId w:val="17"/>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613B7F">
        <w:rPr>
          <w:rFonts w:ascii="Arial Narrow" w:eastAsia="Arial" w:hAnsi="Arial Narrow"/>
          <w:i w:val="0"/>
          <w:iCs w:val="0"/>
          <w:color w:val="auto"/>
          <w:sz w:val="24"/>
          <w:szCs w:val="24"/>
        </w:rPr>
        <w:t>.</w:t>
      </w:r>
    </w:p>
    <w:p w14:paraId="401C6C6E" w14:textId="77777777" w:rsidR="001F44F3" w:rsidRPr="00613B7F" w:rsidRDefault="00897D8B" w:rsidP="00682C4D">
      <w:pPr>
        <w:pStyle w:val="Nvel2-Red"/>
        <w:numPr>
          <w:ilvl w:val="1"/>
          <w:numId w:val="17"/>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F0E407E" w14:textId="77777777" w:rsidR="001F44F3" w:rsidRPr="00613B7F" w:rsidRDefault="00897D8B" w:rsidP="00682C4D">
      <w:pPr>
        <w:pStyle w:val="Nvel2-Red"/>
        <w:numPr>
          <w:ilvl w:val="1"/>
          <w:numId w:val="17"/>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t>As comunicações entre o órgão ou entidade e a contratada devem ser realizadas por escrito sempre que o ato exigir tal formalidade, admitindo-se o uso de mensagem eletrônica para esse fim.</w:t>
      </w:r>
    </w:p>
    <w:p w14:paraId="554D9614" w14:textId="77777777" w:rsidR="00FC1436" w:rsidRPr="00613B7F" w:rsidRDefault="00897D8B" w:rsidP="00682C4D">
      <w:pPr>
        <w:pStyle w:val="Nvel2-Red"/>
        <w:numPr>
          <w:ilvl w:val="1"/>
          <w:numId w:val="17"/>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t>O órgão ou entidade poderá convocar representante da empresa para adoção de providências que devam ser cumpridas de imediato.</w:t>
      </w:r>
    </w:p>
    <w:p w14:paraId="329866A7" w14:textId="77777777" w:rsidR="003855D8" w:rsidRPr="00613B7F" w:rsidRDefault="00F86C31" w:rsidP="00682C4D">
      <w:pPr>
        <w:pStyle w:val="Nvel2-Red"/>
        <w:numPr>
          <w:ilvl w:val="1"/>
          <w:numId w:val="17"/>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699688" w14:textId="77777777" w:rsidR="001A4E89" w:rsidRPr="00613B7F" w:rsidRDefault="00897D8B" w:rsidP="00682C4D">
      <w:pPr>
        <w:pStyle w:val="Nvel2-Red"/>
        <w:numPr>
          <w:ilvl w:val="1"/>
          <w:numId w:val="17"/>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lastRenderedPageBreak/>
        <w:t>A execução do contrato deverá ser acompanhada e fiscalizada pelo(s) fiscal(</w:t>
      </w:r>
      <w:proofErr w:type="spellStart"/>
      <w:r w:rsidRPr="00613B7F">
        <w:rPr>
          <w:rFonts w:ascii="Arial Narrow" w:hAnsi="Arial Narrow"/>
          <w:i w:val="0"/>
          <w:iCs w:val="0"/>
          <w:color w:val="auto"/>
          <w:sz w:val="24"/>
          <w:szCs w:val="24"/>
        </w:rPr>
        <w:t>is</w:t>
      </w:r>
      <w:proofErr w:type="spellEnd"/>
      <w:r w:rsidRPr="00613B7F">
        <w:rPr>
          <w:rFonts w:ascii="Arial Narrow" w:hAnsi="Arial Narrow"/>
          <w:i w:val="0"/>
          <w:iCs w:val="0"/>
          <w:color w:val="auto"/>
          <w:sz w:val="24"/>
          <w:szCs w:val="24"/>
        </w:rPr>
        <w:t xml:space="preserve">) do contrato, ou pelos respectivos substitutos </w:t>
      </w:r>
      <w:hyperlink r:id="rId10" w:anchor="art117" w:history="1">
        <w:r w:rsidRPr="00613B7F">
          <w:rPr>
            <w:rStyle w:val="Hyperlink"/>
            <w:rFonts w:ascii="Arial Narrow" w:hAnsi="Arial Narrow"/>
            <w:i w:val="0"/>
            <w:iCs w:val="0"/>
            <w:color w:val="auto"/>
            <w:sz w:val="24"/>
            <w:szCs w:val="24"/>
          </w:rPr>
          <w:t>(Lei nº 14.133, de 2021, art. 117, caput</w:t>
        </w:r>
      </w:hyperlink>
      <w:r w:rsidRPr="00613B7F">
        <w:rPr>
          <w:rFonts w:ascii="Arial Narrow" w:hAnsi="Arial Narrow"/>
          <w:i w:val="0"/>
          <w:iCs w:val="0"/>
          <w:color w:val="auto"/>
          <w:sz w:val="24"/>
          <w:szCs w:val="24"/>
        </w:rPr>
        <w:t>).</w:t>
      </w:r>
    </w:p>
    <w:p w14:paraId="7D0CBF04" w14:textId="77777777" w:rsidR="00FF6F2B" w:rsidRPr="00613B7F" w:rsidRDefault="00897D8B" w:rsidP="00682C4D">
      <w:pPr>
        <w:pStyle w:val="Nvel2-Red"/>
        <w:numPr>
          <w:ilvl w:val="1"/>
          <w:numId w:val="17"/>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t>O fiscal técnico do contrato acompanhará a execução do contrato, para que sejam cumpridas todas as condições estabelecidas no contrato, de modo a assegurar os melhores resultados para a Administração.</w:t>
      </w:r>
    </w:p>
    <w:p w14:paraId="6F61618A" w14:textId="6DCDC610" w:rsidR="00897D8B" w:rsidRPr="00613B7F" w:rsidRDefault="00897D8B" w:rsidP="00590BAC">
      <w:pPr>
        <w:pStyle w:val="Nvel2-Red"/>
        <w:numPr>
          <w:ilvl w:val="2"/>
          <w:numId w:val="17"/>
        </w:numPr>
        <w:spacing w:afterLines="120" w:after="288" w:line="240" w:lineRule="auto"/>
        <w:ind w:left="993" w:firstLine="0"/>
        <w:rPr>
          <w:rFonts w:ascii="Arial Narrow" w:hAnsi="Arial Narrow"/>
          <w:i w:val="0"/>
          <w:iCs w:val="0"/>
          <w:color w:val="auto"/>
          <w:sz w:val="24"/>
          <w:szCs w:val="24"/>
        </w:rPr>
      </w:pPr>
      <w:r w:rsidRPr="00613B7F">
        <w:rPr>
          <w:rFonts w:ascii="Arial Narrow" w:hAnsi="Arial Narrow"/>
          <w:i w:val="0"/>
          <w:iCs w:val="0"/>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history="1">
        <w:r w:rsidRPr="00613B7F">
          <w:rPr>
            <w:rStyle w:val="Hyperlink"/>
            <w:rFonts w:ascii="Arial Narrow" w:hAnsi="Arial Narrow"/>
            <w:i w:val="0"/>
            <w:iCs w:val="0"/>
            <w:color w:val="auto"/>
            <w:sz w:val="24"/>
            <w:szCs w:val="24"/>
          </w:rPr>
          <w:t>Lei nº 14.133, de 2021, art. 117, §1º</w:t>
        </w:r>
      </w:hyperlink>
      <w:r w:rsidR="007E08AF" w:rsidRPr="00613B7F">
        <w:rPr>
          <w:rFonts w:ascii="Arial Narrow" w:hAnsi="Arial Narrow"/>
          <w:i w:val="0"/>
          <w:iCs w:val="0"/>
          <w:color w:val="auto"/>
          <w:sz w:val="24"/>
          <w:szCs w:val="24"/>
        </w:rPr>
        <w:t>)</w:t>
      </w:r>
    </w:p>
    <w:p w14:paraId="39589834" w14:textId="77777777" w:rsidR="007E08AF" w:rsidRPr="00613B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594BFDA8" w14:textId="77777777" w:rsidR="007E08AF" w:rsidRPr="00613B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169A0C95" w14:textId="77777777" w:rsidR="007E08AF" w:rsidRPr="00613B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1A12A7D3" w14:textId="77777777" w:rsidR="007E08AF" w:rsidRPr="00613B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67C01035" w14:textId="77777777" w:rsidR="007E08AF" w:rsidRPr="00613B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3B67E1DB" w14:textId="77777777" w:rsidR="007E08AF" w:rsidRPr="00613B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738607F8" w14:textId="77777777" w:rsidR="007E08AF" w:rsidRPr="00613B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4E86BB45" w14:textId="77777777" w:rsidR="007E08AF" w:rsidRPr="00613B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A098825" w14:textId="77777777" w:rsidR="007E08AF" w:rsidRPr="00613B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90AD57F" w14:textId="77777777" w:rsidR="007E08AF" w:rsidRPr="00613B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2D74D8A0" w14:textId="77777777" w:rsidR="007E08AF" w:rsidRPr="00613B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8683372" w14:textId="77777777" w:rsidR="007E08AF" w:rsidRPr="00613B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73DA3E80" w14:textId="77777777" w:rsidR="007E08AF" w:rsidRPr="00613B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11A2939C" w14:textId="77777777" w:rsidR="007E08AF" w:rsidRPr="00613B7F" w:rsidRDefault="007E08AF" w:rsidP="00590BAC">
      <w:pPr>
        <w:pStyle w:val="PargrafodaLista"/>
        <w:keepNext/>
        <w:keepLines/>
        <w:numPr>
          <w:ilvl w:val="2"/>
          <w:numId w:val="9"/>
        </w:numPr>
        <w:spacing w:before="480"/>
        <w:ind w:left="993"/>
        <w:contextualSpacing w:val="0"/>
        <w:jc w:val="both"/>
        <w:outlineLvl w:val="0"/>
        <w:rPr>
          <w:rFonts w:ascii="Arial Narrow" w:eastAsiaTheme="majorEastAsia" w:hAnsi="Arial Narrow" w:cs="Times New Roman"/>
          <w:b/>
          <w:vanish/>
        </w:rPr>
      </w:pPr>
    </w:p>
    <w:p w14:paraId="05E7DFF3" w14:textId="53E51900" w:rsidR="00897D8B" w:rsidRPr="00613B7F" w:rsidRDefault="00897D8B" w:rsidP="00590BAC">
      <w:pPr>
        <w:pStyle w:val="Nivel3"/>
        <w:numPr>
          <w:ilvl w:val="2"/>
          <w:numId w:val="9"/>
        </w:numPr>
        <w:spacing w:line="240" w:lineRule="auto"/>
        <w:ind w:left="993" w:firstLine="0"/>
        <w:rPr>
          <w:rFonts w:ascii="Arial Narrow" w:hAnsi="Arial Narrow"/>
          <w:color w:val="auto"/>
          <w:sz w:val="24"/>
          <w:szCs w:val="24"/>
        </w:rPr>
      </w:pPr>
      <w:r w:rsidRPr="00613B7F">
        <w:rPr>
          <w:rFonts w:ascii="Arial Narrow" w:hAnsi="Arial Narrow"/>
          <w:color w:val="auto"/>
          <w:sz w:val="24"/>
          <w:szCs w:val="24"/>
        </w:rPr>
        <w:t xml:space="preserve">Identificada qualquer inexatidão ou irregularidade, o fiscal técnico do contrato emitirá notificações para a correção da execução do contrato, determinando prazo para a correção.  </w:t>
      </w:r>
    </w:p>
    <w:p w14:paraId="2B8727A6" w14:textId="16FCF0F1" w:rsidR="00897D8B" w:rsidRPr="00613B7F"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613B7F">
        <w:rPr>
          <w:rFonts w:ascii="Arial Narrow" w:hAnsi="Arial Narrow"/>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7B08D1E2" w14:textId="13DD63A0" w:rsidR="00897D8B" w:rsidRPr="00613B7F"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613B7F">
        <w:rPr>
          <w:rFonts w:ascii="Arial Narrow" w:hAnsi="Arial Narrow"/>
          <w:color w:val="auto"/>
          <w:sz w:val="24"/>
          <w:szCs w:val="24"/>
        </w:rPr>
        <w:t xml:space="preserve">No caso de ocorrências que possam inviabilizar a execução do contrato nas datas aprazadas, o fiscal técnico do contrato comunicará o fato imediatamente ao gestor do contrato. </w:t>
      </w:r>
    </w:p>
    <w:p w14:paraId="1C68CF5A" w14:textId="6BC58DBE" w:rsidR="00897D8B" w:rsidRPr="00613B7F"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613B7F">
        <w:rPr>
          <w:rFonts w:ascii="Arial Narrow" w:hAnsi="Arial Narrow"/>
          <w:color w:val="auto"/>
          <w:sz w:val="24"/>
          <w:szCs w:val="24"/>
        </w:rPr>
        <w:t xml:space="preserve">O fiscal técnico do contrato comunicará ao gestor do contrato, em tempo hábil, o término do contrato sob sua responsabilidade, com vistas à tempestiva </w:t>
      </w:r>
      <w:r w:rsidRPr="00613B7F">
        <w:rPr>
          <w:rFonts w:ascii="Arial Narrow" w:eastAsia="Times New Roman" w:hAnsi="Arial Narrow"/>
          <w:color w:val="auto"/>
          <w:sz w:val="24"/>
          <w:szCs w:val="24"/>
        </w:rPr>
        <w:t xml:space="preserve">renovação </w:t>
      </w:r>
      <w:r w:rsidRPr="00613B7F">
        <w:rPr>
          <w:rFonts w:ascii="Arial Narrow" w:hAnsi="Arial Narrow"/>
          <w:color w:val="auto"/>
          <w:sz w:val="24"/>
          <w:szCs w:val="24"/>
        </w:rPr>
        <w:t>ou à prorrogação contratual</w:t>
      </w:r>
      <w:r w:rsidR="00604F3B" w:rsidRPr="00613B7F">
        <w:rPr>
          <w:rFonts w:ascii="Arial Narrow" w:hAnsi="Arial Narrow"/>
          <w:color w:val="auto"/>
          <w:sz w:val="24"/>
          <w:szCs w:val="24"/>
        </w:rPr>
        <w:t>.</w:t>
      </w:r>
    </w:p>
    <w:p w14:paraId="7BE77A19" w14:textId="4AD87240" w:rsidR="00897D8B" w:rsidRPr="00613B7F"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613B7F">
        <w:rPr>
          <w:rFonts w:ascii="Arial Narrow" w:hAnsi="Arial Narrow"/>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7A43F914" w14:textId="0C4B3902" w:rsidR="00897D8B" w:rsidRPr="00613B7F" w:rsidRDefault="00897D8B" w:rsidP="00682C4D">
      <w:pPr>
        <w:pStyle w:val="Nivel2"/>
        <w:numPr>
          <w:ilvl w:val="1"/>
          <w:numId w:val="9"/>
        </w:numPr>
        <w:spacing w:afterLines="120" w:after="288" w:line="312" w:lineRule="auto"/>
        <w:ind w:left="426" w:firstLine="0"/>
        <w:rPr>
          <w:rFonts w:ascii="Arial Narrow" w:hAnsi="Arial Narrow"/>
          <w:color w:val="auto"/>
          <w:sz w:val="24"/>
          <w:szCs w:val="24"/>
        </w:rPr>
      </w:pPr>
      <w:r w:rsidRPr="00613B7F">
        <w:rPr>
          <w:rFonts w:ascii="Arial Narrow" w:hAnsi="Arial Narrow"/>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FB39AA" w:rsidRPr="00613B7F">
        <w:rPr>
          <w:rFonts w:ascii="Arial Narrow" w:hAnsi="Arial Narrow"/>
          <w:color w:val="auto"/>
          <w:sz w:val="24"/>
          <w:szCs w:val="24"/>
        </w:rPr>
        <w:t>.</w:t>
      </w:r>
    </w:p>
    <w:p w14:paraId="1CB778F7" w14:textId="1FAEE98B" w:rsidR="00897D8B" w:rsidRPr="00613B7F" w:rsidRDefault="00897D8B" w:rsidP="00682C4D">
      <w:pPr>
        <w:pStyle w:val="Nivel3"/>
        <w:numPr>
          <w:ilvl w:val="2"/>
          <w:numId w:val="9"/>
        </w:numPr>
        <w:spacing w:afterLines="120" w:after="288" w:line="312" w:lineRule="auto"/>
        <w:ind w:left="426" w:firstLine="0"/>
        <w:rPr>
          <w:rFonts w:ascii="Arial Narrow" w:hAnsi="Arial Narrow"/>
          <w:color w:val="auto"/>
          <w:sz w:val="24"/>
          <w:szCs w:val="24"/>
        </w:rPr>
      </w:pPr>
      <w:r w:rsidRPr="00613B7F">
        <w:rPr>
          <w:rFonts w:ascii="Arial Narrow" w:hAnsi="Arial Narrow"/>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45A86995" w14:textId="4D29DC9A" w:rsidR="00897D8B" w:rsidRPr="00613B7F" w:rsidRDefault="00897D8B" w:rsidP="00682C4D">
      <w:pPr>
        <w:pStyle w:val="Nivel2"/>
        <w:numPr>
          <w:ilvl w:val="1"/>
          <w:numId w:val="9"/>
        </w:numPr>
        <w:spacing w:afterLines="120" w:after="288" w:line="312" w:lineRule="auto"/>
        <w:ind w:left="426" w:firstLine="0"/>
        <w:rPr>
          <w:rFonts w:ascii="Arial Narrow" w:hAnsi="Arial Narrow"/>
          <w:color w:val="auto"/>
          <w:sz w:val="24"/>
          <w:szCs w:val="24"/>
        </w:rPr>
      </w:pPr>
      <w:r w:rsidRPr="00613B7F">
        <w:rPr>
          <w:rFonts w:ascii="Arial Narrow" w:hAnsi="Arial Narrow"/>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8E74867" w14:textId="7ADCB930" w:rsidR="00897D8B" w:rsidRPr="00613B7F" w:rsidRDefault="00897D8B" w:rsidP="00682C4D">
      <w:pPr>
        <w:pStyle w:val="Nivel3"/>
        <w:numPr>
          <w:ilvl w:val="2"/>
          <w:numId w:val="9"/>
        </w:numPr>
        <w:spacing w:afterLines="120" w:after="288" w:line="312" w:lineRule="auto"/>
        <w:ind w:left="426" w:firstLine="0"/>
        <w:rPr>
          <w:rFonts w:ascii="Arial Narrow" w:hAnsi="Arial Narrow"/>
          <w:color w:val="auto"/>
          <w:sz w:val="24"/>
          <w:szCs w:val="24"/>
        </w:rPr>
      </w:pPr>
      <w:r w:rsidRPr="00613B7F">
        <w:rPr>
          <w:rFonts w:ascii="Arial Narrow" w:hAnsi="Arial Narrow"/>
          <w:color w:val="auto"/>
          <w:sz w:val="24"/>
          <w:szCs w:val="24"/>
        </w:rPr>
        <w:lastRenderedPageBreak/>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BD17801" w14:textId="44B260AF" w:rsidR="00897D8B" w:rsidRPr="00613B7F" w:rsidRDefault="00897D8B" w:rsidP="00682C4D">
      <w:pPr>
        <w:pStyle w:val="Nivel3"/>
        <w:numPr>
          <w:ilvl w:val="2"/>
          <w:numId w:val="9"/>
        </w:numPr>
        <w:spacing w:afterLines="120" w:after="288" w:line="312" w:lineRule="auto"/>
        <w:ind w:left="426" w:firstLine="0"/>
        <w:rPr>
          <w:rFonts w:ascii="Arial Narrow" w:hAnsi="Arial Narrow"/>
          <w:color w:val="auto"/>
          <w:sz w:val="24"/>
          <w:szCs w:val="24"/>
        </w:rPr>
      </w:pPr>
      <w:r w:rsidRPr="00613B7F">
        <w:rPr>
          <w:rFonts w:ascii="Arial Narrow" w:hAnsi="Arial Narrow"/>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DF57701" w14:textId="47749369" w:rsidR="00897D8B" w:rsidRPr="00613B7F" w:rsidRDefault="00897D8B" w:rsidP="00682C4D">
      <w:pPr>
        <w:pStyle w:val="Nivel3"/>
        <w:numPr>
          <w:ilvl w:val="2"/>
          <w:numId w:val="9"/>
        </w:numPr>
        <w:spacing w:afterLines="120" w:after="288" w:line="312" w:lineRule="auto"/>
        <w:ind w:left="426" w:firstLine="0"/>
        <w:rPr>
          <w:rFonts w:ascii="Arial Narrow" w:hAnsi="Arial Narrow"/>
          <w:color w:val="auto"/>
          <w:sz w:val="24"/>
          <w:szCs w:val="24"/>
        </w:rPr>
      </w:pPr>
      <w:r w:rsidRPr="00613B7F">
        <w:rPr>
          <w:rFonts w:ascii="Arial Narrow" w:hAnsi="Arial Narrow"/>
          <w:color w:val="auto"/>
          <w:sz w:val="24"/>
          <w:szCs w:val="24"/>
        </w:rPr>
        <w:t xml:space="preserve">O gestor do contrato tomará providências para a formalização de processo administrativo de responsabilização para fins de aplicação de sanções, a ser conduzido pela comissão de que trata o </w:t>
      </w:r>
      <w:hyperlink r:id="rId12" w:anchor="art158" w:history="1">
        <w:r w:rsidRPr="00613B7F">
          <w:rPr>
            <w:rStyle w:val="Hyperlink"/>
            <w:rFonts w:ascii="Arial Narrow" w:hAnsi="Arial Narrow"/>
            <w:color w:val="auto"/>
            <w:sz w:val="24"/>
            <w:szCs w:val="24"/>
          </w:rPr>
          <w:t>art. 158 da Lei nº 14.133, de 2021</w:t>
        </w:r>
      </w:hyperlink>
      <w:r w:rsidRPr="00613B7F">
        <w:rPr>
          <w:rFonts w:ascii="Arial Narrow" w:hAnsi="Arial Narrow"/>
          <w:color w:val="auto"/>
          <w:sz w:val="24"/>
          <w:szCs w:val="24"/>
        </w:rPr>
        <w:t>, ou pelo agente ou pelo setor com competência para tal, conforme o caso.</w:t>
      </w:r>
    </w:p>
    <w:p w14:paraId="4CE36DDA" w14:textId="0D450441" w:rsidR="00897D8B" w:rsidRPr="00613B7F" w:rsidRDefault="00897D8B" w:rsidP="00682C4D">
      <w:pPr>
        <w:pStyle w:val="Nivel2"/>
        <w:numPr>
          <w:ilvl w:val="1"/>
          <w:numId w:val="9"/>
        </w:numPr>
        <w:spacing w:afterLines="120" w:after="288" w:line="312" w:lineRule="auto"/>
        <w:ind w:left="426" w:firstLine="0"/>
        <w:rPr>
          <w:rFonts w:ascii="Arial Narrow" w:hAnsi="Arial Narrow"/>
          <w:color w:val="auto"/>
          <w:sz w:val="24"/>
          <w:szCs w:val="24"/>
        </w:rPr>
      </w:pPr>
      <w:r w:rsidRPr="00613B7F">
        <w:rPr>
          <w:rFonts w:ascii="Arial Narrow" w:hAnsi="Arial Narrow"/>
          <w:color w:val="auto"/>
          <w:sz w:val="24"/>
          <w:szCs w:val="24"/>
        </w:rPr>
        <w:t>O fiscal administrativo do contrato comunicará ao gestor do contrato, em tempo hábil, o término do contrato sob sua responsabilidade, com vistas à tempestiva renovação ou prorrogação contratual.</w:t>
      </w:r>
    </w:p>
    <w:p w14:paraId="4BFA3436" w14:textId="4C8CC558" w:rsidR="00897D8B" w:rsidRPr="00613B7F" w:rsidRDefault="00897D8B" w:rsidP="00682C4D">
      <w:pPr>
        <w:pStyle w:val="Nivel2"/>
        <w:numPr>
          <w:ilvl w:val="1"/>
          <w:numId w:val="9"/>
        </w:numPr>
        <w:spacing w:afterLines="120" w:after="288" w:line="312" w:lineRule="auto"/>
        <w:ind w:left="426" w:firstLine="0"/>
        <w:rPr>
          <w:rFonts w:ascii="Arial Narrow" w:hAnsi="Arial Narrow"/>
          <w:color w:val="auto"/>
          <w:sz w:val="24"/>
          <w:szCs w:val="24"/>
        </w:rPr>
      </w:pPr>
      <w:r w:rsidRPr="00613B7F">
        <w:rPr>
          <w:rFonts w:ascii="Arial Narrow" w:hAnsi="Arial Narrow"/>
          <w:color w:val="auto"/>
          <w:sz w:val="24"/>
          <w:szCs w:val="24"/>
        </w:rPr>
        <w:t>O gestor do contrato deverá elaborar relató</w:t>
      </w:r>
      <w:r w:rsidRPr="00613B7F">
        <w:rPr>
          <w:rFonts w:ascii="Arial Narrow" w:eastAsia="Arial" w:hAnsi="Arial Narrow"/>
          <w:color w:val="auto"/>
          <w:sz w:val="24"/>
          <w:szCs w:val="24"/>
        </w:rPr>
        <w:t>rio final com informações sobre a consecução dos objetivos que tenham justificado a contratação e eventuais condutas a serem adotadas para o aprimoramento das atividades da Administração.</w:t>
      </w:r>
    </w:p>
    <w:p w14:paraId="58B1EAA9" w14:textId="77777777" w:rsidR="00897D8B" w:rsidRPr="00613B7F" w:rsidRDefault="00897D8B" w:rsidP="00682C4D">
      <w:pPr>
        <w:pStyle w:val="Nivel2"/>
        <w:numPr>
          <w:ilvl w:val="1"/>
          <w:numId w:val="9"/>
        </w:numPr>
        <w:spacing w:afterLines="120" w:after="288" w:line="312" w:lineRule="auto"/>
        <w:ind w:left="426" w:firstLine="0"/>
        <w:rPr>
          <w:rFonts w:ascii="Arial Narrow" w:hAnsi="Arial Narrow"/>
          <w:strike/>
          <w:color w:val="auto"/>
          <w:sz w:val="24"/>
          <w:szCs w:val="24"/>
        </w:rPr>
      </w:pPr>
      <w:r w:rsidRPr="00613B7F">
        <w:rPr>
          <w:rFonts w:ascii="Arial Narrow" w:hAnsi="Arial Narrow"/>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3C843694" w14:textId="77777777" w:rsidR="00897D8B" w:rsidRPr="00613B7F" w:rsidRDefault="00897D8B" w:rsidP="00682C4D">
      <w:pPr>
        <w:pStyle w:val="Nvel2-Red"/>
        <w:numPr>
          <w:ilvl w:val="1"/>
          <w:numId w:val="9"/>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t>O contratado deverá manter preposto aceito pela Administração no local do serviço para representá-lo na execução do contrato.</w:t>
      </w:r>
    </w:p>
    <w:p w14:paraId="372E95CC" w14:textId="77777777" w:rsidR="00897D8B" w:rsidRPr="00613B7F" w:rsidRDefault="00897D8B" w:rsidP="00682C4D">
      <w:pPr>
        <w:pStyle w:val="Nvel3-R"/>
        <w:numPr>
          <w:ilvl w:val="2"/>
          <w:numId w:val="9"/>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t>A indicação ou a manutenção do preposto da empresa poderá ser recusada pelo órgão ou entidade, desde que devidamente justificada, devendo a empresa designar outro para o exercício da atividade.</w:t>
      </w:r>
    </w:p>
    <w:p w14:paraId="03297360" w14:textId="77777777" w:rsidR="00322A6B" w:rsidRPr="00613B7F" w:rsidRDefault="00322A6B" w:rsidP="00836151">
      <w:pPr>
        <w:spacing w:after="200" w:line="276" w:lineRule="auto"/>
        <w:ind w:left="566"/>
        <w:jc w:val="both"/>
        <w:rPr>
          <w:rFonts w:ascii="Arial Narrow" w:hAnsi="Arial Narrow" w:cs="Arial"/>
        </w:rPr>
      </w:pPr>
    </w:p>
    <w:p w14:paraId="783321BA" w14:textId="12AB397C" w:rsidR="344332A7" w:rsidRPr="00613B7F" w:rsidRDefault="00E91C18" w:rsidP="00DC1006">
      <w:pPr>
        <w:numPr>
          <w:ilvl w:val="0"/>
          <w:numId w:val="17"/>
        </w:numPr>
        <w:spacing w:after="200" w:line="276" w:lineRule="auto"/>
        <w:jc w:val="both"/>
        <w:rPr>
          <w:rFonts w:ascii="Arial Narrow" w:eastAsia="Times New Roman" w:hAnsi="Arial Narrow" w:cs="Arial"/>
          <w:b/>
          <w:bCs/>
        </w:rPr>
      </w:pPr>
      <w:r w:rsidRPr="00613B7F">
        <w:rPr>
          <w:rFonts w:ascii="Arial Narrow" w:hAnsi="Arial Narrow" w:cs="Arial"/>
          <w:b/>
          <w:bCs/>
        </w:rPr>
        <w:t>CRITÉRIOS DE MEDIÇÃO E PAGAMENTO</w:t>
      </w:r>
    </w:p>
    <w:p w14:paraId="14D9A3DC" w14:textId="0C40E263" w:rsidR="00AF7B5B" w:rsidRPr="00613B7F" w:rsidRDefault="008F5D66" w:rsidP="00BB0CB2">
      <w:pPr>
        <w:numPr>
          <w:ilvl w:val="1"/>
          <w:numId w:val="17"/>
        </w:numPr>
        <w:spacing w:after="200" w:line="276" w:lineRule="auto"/>
        <w:ind w:left="0" w:firstLine="360"/>
        <w:jc w:val="both"/>
        <w:rPr>
          <w:rFonts w:ascii="Arial Narrow" w:eastAsia="Times New Roman" w:hAnsi="Arial Narrow" w:cs="Arial"/>
          <w:b/>
          <w:bCs/>
        </w:rPr>
      </w:pPr>
      <w:r w:rsidRPr="00613B7F">
        <w:rPr>
          <w:rFonts w:ascii="Arial Narrow" w:hAnsi="Arial Narrow" w:cs="Arial"/>
        </w:rPr>
        <w:t xml:space="preserve">A </w:t>
      </w:r>
      <w:r w:rsidR="00CB5A88" w:rsidRPr="00613B7F">
        <w:rPr>
          <w:rFonts w:ascii="Arial Narrow" w:hAnsi="Arial Narrow" w:cs="Arial"/>
        </w:rPr>
        <w:t xml:space="preserve">avaliação da execução do objeto utilizará o Instrumento de Medição de Resultado (IMR) ou outro instrumento substituto para aferição da qualidade da prestação dos serviços </w:t>
      </w:r>
      <w:r w:rsidR="00382A77" w:rsidRPr="00613B7F">
        <w:rPr>
          <w:rFonts w:ascii="Arial Narrow" w:hAnsi="Arial Narrow" w:cs="Arial"/>
        </w:rPr>
        <w:t>definido em conjunto com a contratada</w:t>
      </w:r>
      <w:r w:rsidR="00CB5A88" w:rsidRPr="00613B7F">
        <w:rPr>
          <w:rFonts w:ascii="Arial Narrow" w:hAnsi="Arial Narrow" w:cs="Arial"/>
        </w:rPr>
        <w:t>.</w:t>
      </w:r>
    </w:p>
    <w:p w14:paraId="692F852C" w14:textId="77777777" w:rsidR="00DE164E" w:rsidRPr="00613B7F" w:rsidRDefault="00DE164E" w:rsidP="00DE164E">
      <w:pPr>
        <w:pStyle w:val="PargrafodaLista"/>
        <w:keepNext/>
        <w:keepLines/>
        <w:numPr>
          <w:ilvl w:val="0"/>
          <w:numId w:val="9"/>
        </w:numPr>
        <w:spacing w:before="480" w:line="276" w:lineRule="auto"/>
        <w:contextualSpacing w:val="0"/>
        <w:jc w:val="both"/>
        <w:outlineLvl w:val="0"/>
        <w:rPr>
          <w:rFonts w:ascii="Arial Narrow" w:eastAsiaTheme="majorEastAsia" w:hAnsi="Arial Narrow" w:cs="Times New Roman"/>
          <w:b/>
          <w:vanish/>
        </w:rPr>
      </w:pPr>
    </w:p>
    <w:p w14:paraId="3C96B266" w14:textId="77777777" w:rsidR="00DE164E" w:rsidRPr="00613B7F" w:rsidRDefault="00DE164E" w:rsidP="00DE164E">
      <w:pPr>
        <w:pStyle w:val="PargrafodaLista"/>
        <w:keepNext/>
        <w:keepLines/>
        <w:numPr>
          <w:ilvl w:val="1"/>
          <w:numId w:val="9"/>
        </w:numPr>
        <w:spacing w:before="480" w:line="276" w:lineRule="auto"/>
        <w:contextualSpacing w:val="0"/>
        <w:jc w:val="both"/>
        <w:outlineLvl w:val="0"/>
        <w:rPr>
          <w:rFonts w:ascii="Arial Narrow" w:eastAsiaTheme="majorEastAsia" w:hAnsi="Arial Narrow" w:cs="Times New Roman"/>
          <w:b/>
          <w:vanish/>
        </w:rPr>
      </w:pPr>
    </w:p>
    <w:p w14:paraId="30BB2B78" w14:textId="5F14D0AF" w:rsidR="00DE5333" w:rsidRPr="00613B7F" w:rsidRDefault="00DE5333" w:rsidP="00DE164E">
      <w:pPr>
        <w:pStyle w:val="Nivel3"/>
        <w:numPr>
          <w:ilvl w:val="2"/>
          <w:numId w:val="9"/>
        </w:numPr>
        <w:ind w:left="1383"/>
        <w:rPr>
          <w:rFonts w:ascii="Arial Narrow" w:hAnsi="Arial Narrow"/>
          <w:color w:val="auto"/>
          <w:sz w:val="24"/>
          <w:szCs w:val="24"/>
        </w:rPr>
      </w:pPr>
      <w:r w:rsidRPr="00613B7F">
        <w:rPr>
          <w:rFonts w:ascii="Arial Narrow" w:hAnsi="Arial Narrow"/>
          <w:color w:val="auto"/>
          <w:sz w:val="24"/>
          <w:szCs w:val="24"/>
        </w:rPr>
        <w:t>Será indicada a retenção ou glosa no pagamento, proporcional à irregularidade verificada, sem prejuízo das sanções cabíveis, caso se constate que a Contratada:</w:t>
      </w:r>
    </w:p>
    <w:p w14:paraId="177F5557" w14:textId="77777777" w:rsidR="00DE5333" w:rsidRPr="00613B7F"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613B7F">
        <w:rPr>
          <w:rFonts w:ascii="Arial Narrow" w:hAnsi="Arial Narrow"/>
          <w:sz w:val="24"/>
          <w:szCs w:val="24"/>
        </w:rPr>
        <w:lastRenderedPageBreak/>
        <w:t>não produzir os resultados acordados,</w:t>
      </w:r>
    </w:p>
    <w:p w14:paraId="0AF9ADAB" w14:textId="77777777" w:rsidR="00DE5333" w:rsidRPr="00613B7F"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613B7F">
        <w:rPr>
          <w:rFonts w:ascii="Arial Narrow" w:hAnsi="Arial Narrow"/>
          <w:sz w:val="24"/>
          <w:szCs w:val="24"/>
        </w:rPr>
        <w:t>deixar de executar, ou não executar com a qualidade mínima exigida as atividades contratadas; ou</w:t>
      </w:r>
    </w:p>
    <w:p w14:paraId="27884267" w14:textId="77777777" w:rsidR="00DE5333" w:rsidRPr="00613B7F"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613B7F">
        <w:rPr>
          <w:rFonts w:ascii="Arial Narrow" w:hAnsi="Arial Narrow"/>
          <w:sz w:val="24"/>
          <w:szCs w:val="24"/>
        </w:rPr>
        <w:t>deixar de utilizar materiais e recursos humanos exigidos para a execução do serviço, ou utilizá-los com qualidade ou quantidade inferior à demandada.</w:t>
      </w:r>
    </w:p>
    <w:p w14:paraId="3168359F" w14:textId="77777777" w:rsidR="00DE5333" w:rsidRPr="00613B7F" w:rsidRDefault="00DE5333" w:rsidP="00BB0CB2">
      <w:pPr>
        <w:pStyle w:val="Nvel2-Red"/>
        <w:numPr>
          <w:ilvl w:val="1"/>
          <w:numId w:val="9"/>
        </w:numPr>
        <w:spacing w:afterLines="120" w:after="288" w:line="312" w:lineRule="auto"/>
        <w:ind w:left="0" w:firstLine="284"/>
        <w:rPr>
          <w:rFonts w:ascii="Arial Narrow" w:hAnsi="Arial Narrow"/>
          <w:i w:val="0"/>
          <w:iCs w:val="0"/>
          <w:color w:val="auto"/>
          <w:sz w:val="24"/>
          <w:szCs w:val="24"/>
        </w:rPr>
      </w:pPr>
      <w:r w:rsidRPr="00613B7F">
        <w:rPr>
          <w:rFonts w:ascii="Arial Narrow" w:hAnsi="Arial Narrow"/>
          <w:i w:val="0"/>
          <w:iCs w:val="0"/>
          <w:color w:val="auto"/>
          <w:sz w:val="24"/>
          <w:szCs w:val="24"/>
        </w:rPr>
        <w:t>A utilização do IMR não impede a aplicação concomitante de outros mecanismos para a avaliação da prestação dos serviços.</w:t>
      </w:r>
    </w:p>
    <w:p w14:paraId="2C6F2036" w14:textId="77777777" w:rsidR="00DE5333" w:rsidRPr="00613B7F" w:rsidRDefault="00DE5333" w:rsidP="00DE5333">
      <w:pPr>
        <w:pStyle w:val="Nvel1-SemNum"/>
        <w:spacing w:before="120" w:afterLines="120" w:after="288" w:line="312" w:lineRule="auto"/>
        <w:ind w:left="0" w:firstLine="709"/>
        <w:rPr>
          <w:rFonts w:ascii="Arial Narrow" w:hAnsi="Arial Narrow"/>
          <w:color w:val="auto"/>
          <w:sz w:val="24"/>
          <w:szCs w:val="24"/>
          <w:lang w:eastAsia="en-US"/>
        </w:rPr>
      </w:pPr>
      <w:r w:rsidRPr="00613B7F">
        <w:rPr>
          <w:rFonts w:ascii="Arial Narrow" w:hAnsi="Arial Narrow"/>
          <w:color w:val="auto"/>
          <w:sz w:val="24"/>
          <w:szCs w:val="24"/>
          <w:lang w:eastAsia="en-US"/>
        </w:rPr>
        <w:t>Do recebimento</w:t>
      </w:r>
    </w:p>
    <w:p w14:paraId="18F9DD36" w14:textId="2D3293E2" w:rsidR="00297B0E" w:rsidRPr="00613B7F" w:rsidRDefault="00297B0E" w:rsidP="00361A5F">
      <w:pPr>
        <w:pStyle w:val="Nivel2"/>
        <w:numPr>
          <w:ilvl w:val="1"/>
          <w:numId w:val="9"/>
        </w:numPr>
        <w:spacing w:afterLines="120" w:after="288" w:line="312" w:lineRule="auto"/>
        <w:ind w:left="0" w:firstLine="284"/>
        <w:rPr>
          <w:rFonts w:ascii="Arial Narrow" w:hAnsi="Arial Narrow"/>
          <w:color w:val="auto"/>
          <w:sz w:val="24"/>
          <w:szCs w:val="24"/>
        </w:rPr>
      </w:pPr>
      <w:r w:rsidRPr="00613B7F">
        <w:rPr>
          <w:rFonts w:ascii="Arial Narrow" w:hAnsi="Arial Narrow"/>
          <w:color w:val="auto"/>
          <w:sz w:val="24"/>
          <w:szCs w:val="24"/>
        </w:rPr>
        <w:t>Ao final de cada etapa da execução contratual, conforme previsto no Cronograma Físico-Financeiro, o Contratado apresentará a medição prévia dos serviços executados no período, por meio de planilha e memória de cálculo detalhada.</w:t>
      </w:r>
    </w:p>
    <w:p w14:paraId="0181B297" w14:textId="77777777" w:rsidR="00297B0E" w:rsidRPr="00613B7F" w:rsidRDefault="00297B0E" w:rsidP="00297B0E">
      <w:pPr>
        <w:pStyle w:val="Nivel3"/>
        <w:numPr>
          <w:ilvl w:val="2"/>
          <w:numId w:val="9"/>
        </w:numPr>
        <w:spacing w:afterLines="120" w:after="288" w:line="312" w:lineRule="auto"/>
        <w:ind w:left="170" w:firstLine="709"/>
        <w:rPr>
          <w:rFonts w:ascii="Arial Narrow" w:hAnsi="Arial Narrow"/>
          <w:color w:val="auto"/>
          <w:sz w:val="24"/>
          <w:szCs w:val="24"/>
        </w:rPr>
      </w:pPr>
      <w:r w:rsidRPr="00613B7F">
        <w:rPr>
          <w:rFonts w:ascii="Arial Narrow" w:hAnsi="Arial Narrow"/>
          <w:color w:val="auto"/>
          <w:sz w:val="24"/>
          <w:szCs w:val="24"/>
        </w:rPr>
        <w:t>O contratado também apresentará, a cada medição, os documentos comprobatórios da procedência legal dos produtos e subprodutos florestais utilizados naquela etapa da execução contratual, quando for o caso.</w:t>
      </w:r>
    </w:p>
    <w:p w14:paraId="3E337D87" w14:textId="3FF18BD5" w:rsidR="00DE5333" w:rsidRPr="00613B7F" w:rsidRDefault="00DE5333" w:rsidP="003F0B8F">
      <w:pPr>
        <w:pStyle w:val="Nivel2"/>
        <w:numPr>
          <w:ilvl w:val="1"/>
          <w:numId w:val="9"/>
        </w:numPr>
        <w:spacing w:afterLines="120" w:after="288" w:line="312" w:lineRule="auto"/>
        <w:ind w:left="0" w:firstLine="284"/>
        <w:rPr>
          <w:rFonts w:ascii="Arial Narrow" w:hAnsi="Arial Narrow"/>
          <w:color w:val="auto"/>
          <w:sz w:val="24"/>
          <w:szCs w:val="24"/>
          <w:lang w:eastAsia="en-US"/>
        </w:rPr>
      </w:pPr>
      <w:r w:rsidRPr="00613B7F">
        <w:rPr>
          <w:rFonts w:ascii="Arial Narrow" w:hAnsi="Arial Narrow"/>
          <w:color w:val="auto"/>
          <w:sz w:val="24"/>
          <w:szCs w:val="24"/>
          <w:lang w:eastAsia="en-US"/>
        </w:rPr>
        <w:t xml:space="preserve">Os serviços serão recebidos provisoriamente, no prazo de </w:t>
      </w:r>
      <w:r w:rsidR="003F0B8F" w:rsidRPr="00613B7F">
        <w:rPr>
          <w:rFonts w:ascii="Arial Narrow" w:hAnsi="Arial Narrow"/>
          <w:color w:val="auto"/>
          <w:sz w:val="24"/>
          <w:szCs w:val="24"/>
          <w:lang w:eastAsia="en-US"/>
        </w:rPr>
        <w:t>0</w:t>
      </w:r>
      <w:r w:rsidR="009C5989" w:rsidRPr="00613B7F">
        <w:rPr>
          <w:rFonts w:ascii="Arial Narrow" w:hAnsi="Arial Narrow"/>
          <w:color w:val="auto"/>
          <w:sz w:val="24"/>
          <w:szCs w:val="24"/>
          <w:lang w:eastAsia="en-US"/>
        </w:rPr>
        <w:t>3</w:t>
      </w:r>
      <w:r w:rsidR="003F0B8F" w:rsidRPr="00613B7F">
        <w:rPr>
          <w:rFonts w:ascii="Arial Narrow" w:hAnsi="Arial Narrow"/>
          <w:color w:val="auto"/>
          <w:sz w:val="24"/>
          <w:szCs w:val="24"/>
          <w:lang w:eastAsia="en-US"/>
        </w:rPr>
        <w:t xml:space="preserve"> </w:t>
      </w:r>
      <w:r w:rsidRPr="00613B7F">
        <w:rPr>
          <w:rFonts w:ascii="Arial Narrow" w:hAnsi="Arial Narrow"/>
          <w:color w:val="auto"/>
          <w:sz w:val="24"/>
          <w:szCs w:val="24"/>
          <w:lang w:eastAsia="en-US"/>
        </w:rPr>
        <w:t>(</w:t>
      </w:r>
      <w:r w:rsidR="009C5989" w:rsidRPr="00613B7F">
        <w:rPr>
          <w:rFonts w:ascii="Arial Narrow" w:hAnsi="Arial Narrow"/>
          <w:color w:val="auto"/>
          <w:sz w:val="24"/>
          <w:szCs w:val="24"/>
          <w:lang w:eastAsia="en-US"/>
        </w:rPr>
        <w:t>três</w:t>
      </w:r>
      <w:r w:rsidRPr="00613B7F">
        <w:rPr>
          <w:rFonts w:ascii="Arial Narrow" w:hAnsi="Arial Narrow"/>
          <w:color w:val="auto"/>
          <w:sz w:val="24"/>
          <w:szCs w:val="24"/>
          <w:lang w:eastAsia="en-US"/>
        </w:rPr>
        <w:t>) dias, pelos fiscais técnico e administrativo, mediante termos detalhados, quando verificado o cumprimento das exigências de caráter técnico e administrativo. (</w:t>
      </w:r>
      <w:hyperlink r:id="rId13" w:anchor="art140" w:history="1">
        <w:r w:rsidRPr="00613B7F">
          <w:rPr>
            <w:rStyle w:val="Hyperlink"/>
            <w:rFonts w:ascii="Arial Narrow" w:hAnsi="Arial Narrow"/>
            <w:color w:val="auto"/>
            <w:sz w:val="24"/>
            <w:szCs w:val="24"/>
            <w:lang w:eastAsia="en-US"/>
          </w:rPr>
          <w:t xml:space="preserve">Art. 140, I, </w:t>
        </w:r>
        <w:proofErr w:type="gramStart"/>
        <w:r w:rsidRPr="00613B7F">
          <w:rPr>
            <w:rStyle w:val="Hyperlink"/>
            <w:rFonts w:ascii="Arial Narrow" w:hAnsi="Arial Narrow"/>
            <w:color w:val="auto"/>
            <w:sz w:val="24"/>
            <w:szCs w:val="24"/>
            <w:lang w:eastAsia="en-US"/>
          </w:rPr>
          <w:t>a ,</w:t>
        </w:r>
        <w:proofErr w:type="gramEnd"/>
        <w:r w:rsidRPr="00613B7F">
          <w:rPr>
            <w:rStyle w:val="Hyperlink"/>
            <w:rFonts w:ascii="Arial Narrow" w:hAnsi="Arial Narrow"/>
            <w:color w:val="auto"/>
            <w:sz w:val="24"/>
            <w:szCs w:val="24"/>
            <w:lang w:eastAsia="en-US"/>
          </w:rPr>
          <w:t xml:space="preserve"> da Lei nº 14.133</w:t>
        </w:r>
      </w:hyperlink>
      <w:r w:rsidRPr="00613B7F">
        <w:rPr>
          <w:rFonts w:ascii="Arial Narrow" w:hAnsi="Arial Narrow"/>
          <w:color w:val="auto"/>
          <w:sz w:val="24"/>
          <w:szCs w:val="24"/>
          <w:lang w:eastAsia="en-US"/>
        </w:rPr>
        <w:t>).</w:t>
      </w:r>
    </w:p>
    <w:p w14:paraId="58636993"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O prazo da disposição acima será contado do recebimento de comunicação de cobrança oriunda do contratado com a comprovação da prestação dos serviços a que se referem a parcela a ser paga.</w:t>
      </w:r>
    </w:p>
    <w:p w14:paraId="78D61BD1" w14:textId="1841BE55"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 xml:space="preserve">O fiscal técnico do contrato realizará o recebimento provisório do objeto do contrato mediante termo detalhado que comprove o cumprimento das exigências de caráter técnico. </w:t>
      </w:r>
    </w:p>
    <w:p w14:paraId="48F624F3" w14:textId="11214FA1"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 xml:space="preserve">O fiscal administrativo do contrato realizará o recebimento provisório do objeto do contrato mediante termo detalhado que comprove o cumprimento das exigências de caráter administrativo. </w:t>
      </w:r>
    </w:p>
    <w:p w14:paraId="25F45A37"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O fiscal setorial do contrato, quando houver, realizará o recebimento provisório sob o ponto de vista técnico e administrativo.</w:t>
      </w:r>
    </w:p>
    <w:p w14:paraId="2A35C4F3" w14:textId="77777777" w:rsidR="00DE5333" w:rsidRPr="00613B7F" w:rsidRDefault="00DE5333" w:rsidP="001209DE">
      <w:pPr>
        <w:pStyle w:val="Nivel2"/>
        <w:numPr>
          <w:ilvl w:val="1"/>
          <w:numId w:val="9"/>
        </w:numPr>
        <w:spacing w:afterLines="120" w:after="288" w:line="312" w:lineRule="auto"/>
        <w:ind w:left="0" w:firstLine="284"/>
        <w:rPr>
          <w:rFonts w:ascii="Arial Narrow" w:hAnsi="Arial Narrow"/>
          <w:color w:val="auto"/>
          <w:sz w:val="24"/>
          <w:szCs w:val="24"/>
          <w:lang w:eastAsia="en-US"/>
        </w:rPr>
      </w:pPr>
      <w:r w:rsidRPr="00613B7F">
        <w:rPr>
          <w:rFonts w:ascii="Arial Narrow" w:hAnsi="Arial Narrow"/>
          <w:color w:val="auto"/>
          <w:sz w:val="24"/>
          <w:szCs w:val="24"/>
          <w:lang w:eastAsia="en-US"/>
        </w:rPr>
        <w:t xml:space="preserve">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w:t>
      </w:r>
      <w:r w:rsidRPr="00613B7F">
        <w:rPr>
          <w:rFonts w:ascii="Arial Narrow" w:hAnsi="Arial Narrow"/>
          <w:color w:val="auto"/>
          <w:sz w:val="24"/>
          <w:szCs w:val="24"/>
          <w:lang w:eastAsia="en-US"/>
        </w:rPr>
        <w:lastRenderedPageBreak/>
        <w:t>resultar no redimensionamento de valores a serem pagos à contratada, registrando em relatório a ser encaminhado ao gestor do contrato.</w:t>
      </w:r>
    </w:p>
    <w:p w14:paraId="6BD1775D"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DDD29DD"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14" w:anchor="art119" w:history="1">
        <w:r w:rsidRPr="00613B7F">
          <w:rPr>
            <w:rStyle w:val="Hyperlink"/>
            <w:rFonts w:ascii="Arial Narrow" w:hAnsi="Arial Narrow"/>
            <w:color w:val="auto"/>
            <w:sz w:val="24"/>
            <w:szCs w:val="24"/>
            <w:lang w:eastAsia="en-US"/>
          </w:rPr>
          <w:t>Art. 119 c/c art. 140 da Lei nº 14133, de 2021</w:t>
        </w:r>
      </w:hyperlink>
      <w:r w:rsidRPr="00613B7F">
        <w:rPr>
          <w:rFonts w:ascii="Arial Narrow" w:hAnsi="Arial Narrow"/>
          <w:color w:val="auto"/>
          <w:sz w:val="24"/>
          <w:szCs w:val="24"/>
          <w:lang w:eastAsia="en-US"/>
        </w:rPr>
        <w:t>)</w:t>
      </w:r>
    </w:p>
    <w:p w14:paraId="089BDF87"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O recebimento provisório também ficará sujeito, quando cabível, à conclusão de todos os testes de campo e à entrega dos Manuais e Instruções exigíveis.</w:t>
      </w:r>
    </w:p>
    <w:p w14:paraId="5EDAE228"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Os serviços poderão ser rejeitados, no todo ou em parte, quando em desacordo com as especificações constantes neste Termo de Referência e na proposta, sem prejuízo da aplicação das penalidades.</w:t>
      </w:r>
    </w:p>
    <w:p w14:paraId="0E230781" w14:textId="77777777" w:rsidR="00DE5333" w:rsidRPr="00613B7F" w:rsidRDefault="00DE5333" w:rsidP="00C244D1">
      <w:pPr>
        <w:pStyle w:val="Nivel2"/>
        <w:numPr>
          <w:ilvl w:val="1"/>
          <w:numId w:val="9"/>
        </w:numPr>
        <w:spacing w:afterLines="120" w:after="288" w:line="312" w:lineRule="auto"/>
        <w:ind w:left="0" w:firstLine="426"/>
        <w:rPr>
          <w:rFonts w:ascii="Arial Narrow" w:hAnsi="Arial Narrow"/>
          <w:color w:val="auto"/>
          <w:sz w:val="24"/>
          <w:szCs w:val="24"/>
          <w:lang w:eastAsia="en-US"/>
        </w:rPr>
      </w:pPr>
      <w:r w:rsidRPr="00613B7F">
        <w:rPr>
          <w:rFonts w:ascii="Arial Narrow" w:hAnsi="Arial Narrow"/>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0E393B6" w14:textId="6E1FC3BF" w:rsidR="00DE5333" w:rsidRPr="00613B7F" w:rsidRDefault="00DE5333" w:rsidP="00C244D1">
      <w:pPr>
        <w:pStyle w:val="Nivel2"/>
        <w:numPr>
          <w:ilvl w:val="1"/>
          <w:numId w:val="9"/>
        </w:numPr>
        <w:spacing w:afterLines="120" w:after="288" w:line="312" w:lineRule="auto"/>
        <w:ind w:left="0" w:firstLine="426"/>
        <w:rPr>
          <w:rFonts w:ascii="Arial Narrow" w:hAnsi="Arial Narrow"/>
          <w:color w:val="auto"/>
          <w:sz w:val="24"/>
          <w:szCs w:val="24"/>
          <w:lang w:eastAsia="en-US"/>
        </w:rPr>
      </w:pPr>
      <w:r w:rsidRPr="00613B7F">
        <w:rPr>
          <w:rFonts w:ascii="Arial Narrow" w:hAnsi="Arial Narrow"/>
          <w:color w:val="auto"/>
          <w:sz w:val="24"/>
          <w:szCs w:val="24"/>
          <w:lang w:eastAsia="en-US"/>
        </w:rPr>
        <w:t xml:space="preserve">Os serviços serão recebidos definitivamente no prazo de </w:t>
      </w:r>
      <w:r w:rsidR="00754F08" w:rsidRPr="00613B7F">
        <w:rPr>
          <w:rFonts w:ascii="Arial Narrow" w:hAnsi="Arial Narrow"/>
          <w:color w:val="auto"/>
          <w:sz w:val="24"/>
          <w:szCs w:val="24"/>
          <w:lang w:eastAsia="en-US"/>
        </w:rPr>
        <w:t xml:space="preserve">05 </w:t>
      </w:r>
      <w:r w:rsidRPr="00613B7F">
        <w:rPr>
          <w:rFonts w:ascii="Arial Narrow" w:hAnsi="Arial Narrow"/>
          <w:color w:val="auto"/>
          <w:sz w:val="24"/>
          <w:szCs w:val="24"/>
          <w:lang w:eastAsia="en-US"/>
        </w:rPr>
        <w:t>(</w:t>
      </w:r>
      <w:r w:rsidR="00754F08" w:rsidRPr="00613B7F">
        <w:rPr>
          <w:rFonts w:ascii="Arial Narrow" w:hAnsi="Arial Narrow"/>
          <w:color w:val="auto"/>
          <w:sz w:val="24"/>
          <w:szCs w:val="24"/>
          <w:lang w:eastAsia="en-US"/>
        </w:rPr>
        <w:t>cinco</w:t>
      </w:r>
      <w:r w:rsidRPr="00613B7F">
        <w:rPr>
          <w:rFonts w:ascii="Arial Narrow" w:hAnsi="Arial Narrow"/>
          <w:color w:val="auto"/>
          <w:sz w:val="24"/>
          <w:szCs w:val="24"/>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5A6A1A1" w14:textId="7E2A504E" w:rsidR="00DE5333" w:rsidRPr="00613B7F"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613B7F">
        <w:rPr>
          <w:rFonts w:ascii="Arial Narrow" w:hAnsi="Arial Narrow"/>
          <w:color w:val="auto"/>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449388B6"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613B7F">
        <w:rPr>
          <w:rFonts w:ascii="Arial Narrow" w:hAnsi="Arial Narrow"/>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AF0852E"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613B7F">
        <w:rPr>
          <w:rFonts w:ascii="Arial Narrow" w:hAnsi="Arial Narrow"/>
          <w:color w:val="auto"/>
          <w:sz w:val="24"/>
          <w:szCs w:val="24"/>
          <w:lang w:eastAsia="en-US"/>
        </w:rPr>
        <w:lastRenderedPageBreak/>
        <w:t>Emitir Termo Circunstanciado para efeito de recebimento definitivo dos serviços prestados, com base nos relatórios e documentações apresentadas; e</w:t>
      </w:r>
    </w:p>
    <w:p w14:paraId="28323876"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613B7F">
        <w:rPr>
          <w:rFonts w:ascii="Arial Narrow" w:hAnsi="Arial Narrow"/>
          <w:color w:val="auto"/>
          <w:sz w:val="24"/>
          <w:szCs w:val="24"/>
          <w:lang w:eastAsia="en-US"/>
        </w:rPr>
        <w:t>Comunicar a empresa para que emita a Nota Fiscal ou Fatura, com o valor exato dimensionado pela fiscalização.</w:t>
      </w:r>
    </w:p>
    <w:p w14:paraId="29ACDF5C" w14:textId="673E5B26" w:rsidR="00DE5333" w:rsidRPr="00613B7F"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613B7F">
        <w:rPr>
          <w:rFonts w:ascii="Arial Narrow" w:hAnsi="Arial Narrow"/>
          <w:bCs/>
          <w:color w:val="auto"/>
          <w:sz w:val="24"/>
          <w:szCs w:val="24"/>
          <w:lang w:eastAsia="en-US"/>
        </w:rPr>
        <w:t xml:space="preserve">Enviar a documentação pertinente ao setor de </w:t>
      </w:r>
      <w:r w:rsidR="003119F0" w:rsidRPr="00613B7F">
        <w:rPr>
          <w:rFonts w:ascii="Arial Narrow" w:hAnsi="Arial Narrow"/>
          <w:bCs/>
          <w:color w:val="auto"/>
          <w:sz w:val="24"/>
          <w:szCs w:val="24"/>
          <w:lang w:eastAsia="en-US"/>
        </w:rPr>
        <w:t>contabilidade</w:t>
      </w:r>
      <w:r w:rsidRPr="00613B7F">
        <w:rPr>
          <w:rFonts w:ascii="Arial Narrow" w:hAnsi="Arial Narrow"/>
          <w:bCs/>
          <w:color w:val="auto"/>
          <w:sz w:val="24"/>
          <w:szCs w:val="24"/>
          <w:lang w:eastAsia="en-US"/>
        </w:rPr>
        <w:t xml:space="preserve"> para a formalização dos procedimentos de liquidação e pagamento, no valor dimensionado pela fiscalização e gestão.</w:t>
      </w:r>
    </w:p>
    <w:p w14:paraId="680193C0"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613B7F">
        <w:rPr>
          <w:rFonts w:ascii="Arial Narrow" w:hAnsi="Arial Narrow"/>
          <w:color w:val="auto"/>
          <w:sz w:val="24"/>
          <w:szCs w:val="24"/>
          <w:lang w:eastAsia="en-US"/>
        </w:rPr>
        <w:t xml:space="preserve">No caso de controvérsia sobre a execução do objeto, quanto à dimensão, qualidade e quantidade, deverá ser observado o teor do </w:t>
      </w:r>
      <w:hyperlink r:id="rId15" w:anchor="art143" w:history="1">
        <w:r w:rsidRPr="00613B7F">
          <w:rPr>
            <w:rStyle w:val="Hyperlink"/>
            <w:rFonts w:ascii="Arial Narrow" w:hAnsi="Arial Narrow"/>
            <w:color w:val="auto"/>
            <w:sz w:val="24"/>
            <w:szCs w:val="24"/>
            <w:lang w:eastAsia="en-US"/>
          </w:rPr>
          <w:t>art. 143 da Lei nº 14.133, de 2021</w:t>
        </w:r>
      </w:hyperlink>
      <w:r w:rsidRPr="00613B7F">
        <w:rPr>
          <w:rFonts w:ascii="Arial Narrow" w:hAnsi="Arial Narrow"/>
          <w:color w:val="auto"/>
          <w:sz w:val="24"/>
          <w:szCs w:val="24"/>
          <w:lang w:eastAsia="en-US"/>
        </w:rPr>
        <w:t xml:space="preserve">, comunicando-se à empresa para emissão de Nota Fiscal no que </w:t>
      </w:r>
      <w:proofErr w:type="spellStart"/>
      <w:r w:rsidRPr="00613B7F">
        <w:rPr>
          <w:rFonts w:ascii="Arial Narrow" w:hAnsi="Arial Narrow"/>
          <w:color w:val="auto"/>
          <w:sz w:val="24"/>
          <w:szCs w:val="24"/>
          <w:lang w:eastAsia="en-US"/>
        </w:rPr>
        <w:t>pertine</w:t>
      </w:r>
      <w:proofErr w:type="spellEnd"/>
      <w:r w:rsidRPr="00613B7F">
        <w:rPr>
          <w:rFonts w:ascii="Arial Narrow" w:hAnsi="Arial Narrow"/>
          <w:color w:val="auto"/>
          <w:sz w:val="24"/>
          <w:szCs w:val="24"/>
          <w:lang w:eastAsia="en-US"/>
        </w:rPr>
        <w:t xml:space="preserve"> à parcela incontroversa da execução do objeto, para efeito de liquidação e pagamento.</w:t>
      </w:r>
    </w:p>
    <w:p w14:paraId="1F8E29F5"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613B7F">
        <w:rPr>
          <w:rFonts w:ascii="Arial Narrow" w:hAnsi="Arial Narrow"/>
          <w:color w:val="auto"/>
          <w:sz w:val="24"/>
          <w:szCs w:val="24"/>
          <w:lang w:eastAsia="en-US"/>
        </w:rPr>
        <w:t>Nenhum prazo de recebimento ocorrerá enquanto pendente a solução, pelo contratado, de inconsistências verificadas na execução do objeto ou no instrumento de cobrança.</w:t>
      </w:r>
    </w:p>
    <w:p w14:paraId="2BEC637D"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613B7F">
        <w:rPr>
          <w:rFonts w:ascii="Arial Narrow" w:hAnsi="Arial Narrow"/>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26B170D4" w14:textId="77777777" w:rsidR="00DE5333" w:rsidRPr="00613B7F" w:rsidRDefault="00DE5333" w:rsidP="00DE5333">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Liquidação</w:t>
      </w:r>
    </w:p>
    <w:p w14:paraId="00423442" w14:textId="7A353E3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Recebida a Nota Fiscal ou documento de cobrança equivalente, correrá o prazo de dez dias úteis para fins de liquidação, na forma desta seção, prorrogáveis por igual período</w:t>
      </w:r>
      <w:r w:rsidR="00C106CC" w:rsidRPr="00613B7F">
        <w:rPr>
          <w:rFonts w:ascii="Arial Narrow" w:hAnsi="Arial Narrow"/>
          <w:color w:val="auto"/>
          <w:sz w:val="24"/>
          <w:szCs w:val="24"/>
        </w:rPr>
        <w:t>.</w:t>
      </w:r>
    </w:p>
    <w:p w14:paraId="06DB8725"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rPr>
      </w:pPr>
      <w:r w:rsidRPr="00613B7F">
        <w:rPr>
          <w:rFonts w:ascii="Arial Narrow" w:hAnsi="Arial Narrow"/>
          <w:color w:val="auto"/>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16" w:anchor="art75" w:history="1">
        <w:r w:rsidRPr="00613B7F">
          <w:rPr>
            <w:rStyle w:val="Hyperlink"/>
            <w:rFonts w:ascii="Arial Narrow" w:hAnsi="Arial Narrow"/>
            <w:color w:val="auto"/>
            <w:sz w:val="24"/>
            <w:szCs w:val="24"/>
          </w:rPr>
          <w:t>inciso II do art. 75 da Lei nº 14.133, de 2021</w:t>
        </w:r>
      </w:hyperlink>
    </w:p>
    <w:p w14:paraId="2EDC4EA4"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Para fins de liquidação, o setor competente deve verificar se a Nota Fiscal ou Fatura apresentada expressa os elementos necessários e essenciais do documento, tais como:</w:t>
      </w:r>
    </w:p>
    <w:p w14:paraId="54C1B445" w14:textId="77777777" w:rsidR="00DE5333" w:rsidRPr="00613B7F"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613B7F">
        <w:rPr>
          <w:rFonts w:ascii="Arial Narrow" w:hAnsi="Arial Narrow"/>
          <w:color w:val="auto"/>
          <w:sz w:val="24"/>
          <w:szCs w:val="24"/>
        </w:rPr>
        <w:t xml:space="preserve"> o prazo de validade;</w:t>
      </w:r>
    </w:p>
    <w:p w14:paraId="262DAFB2" w14:textId="77777777" w:rsidR="00DE5333" w:rsidRPr="00613B7F"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613B7F">
        <w:rPr>
          <w:rFonts w:ascii="Arial Narrow" w:hAnsi="Arial Narrow"/>
          <w:color w:val="auto"/>
          <w:sz w:val="24"/>
          <w:szCs w:val="24"/>
        </w:rPr>
        <w:t xml:space="preserve"> a data da emissão;</w:t>
      </w:r>
    </w:p>
    <w:p w14:paraId="41B9FBC2" w14:textId="77777777" w:rsidR="00DE5333" w:rsidRPr="00613B7F"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613B7F">
        <w:rPr>
          <w:rFonts w:ascii="Arial Narrow" w:hAnsi="Arial Narrow"/>
          <w:color w:val="auto"/>
          <w:sz w:val="24"/>
          <w:szCs w:val="24"/>
        </w:rPr>
        <w:t xml:space="preserve"> os dados do contrato e do órgão contratante;</w:t>
      </w:r>
    </w:p>
    <w:p w14:paraId="16FC0EE1" w14:textId="77777777" w:rsidR="00DE5333" w:rsidRPr="00613B7F"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613B7F">
        <w:rPr>
          <w:rFonts w:ascii="Arial Narrow" w:hAnsi="Arial Narrow"/>
          <w:color w:val="auto"/>
          <w:sz w:val="24"/>
          <w:szCs w:val="24"/>
        </w:rPr>
        <w:t xml:space="preserve"> o período respectivo de execução do contrato;</w:t>
      </w:r>
    </w:p>
    <w:p w14:paraId="5ED39990" w14:textId="77777777" w:rsidR="00DE5333" w:rsidRPr="00613B7F"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613B7F">
        <w:rPr>
          <w:rFonts w:ascii="Arial Narrow" w:hAnsi="Arial Narrow"/>
          <w:color w:val="auto"/>
          <w:sz w:val="24"/>
          <w:szCs w:val="24"/>
        </w:rPr>
        <w:t xml:space="preserve"> o valor a pagar; e</w:t>
      </w:r>
    </w:p>
    <w:p w14:paraId="76B7229E" w14:textId="77777777" w:rsidR="00DE5333" w:rsidRPr="00613B7F"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613B7F">
        <w:rPr>
          <w:rFonts w:ascii="Arial Narrow" w:hAnsi="Arial Narrow"/>
          <w:color w:val="auto"/>
          <w:sz w:val="24"/>
          <w:szCs w:val="24"/>
        </w:rPr>
        <w:lastRenderedPageBreak/>
        <w:t xml:space="preserve"> eventual destaque do valor de retenções tributárias cabíveis.</w:t>
      </w:r>
    </w:p>
    <w:p w14:paraId="6AB80A85"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788BB9"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7" w:anchor="art68" w:history="1">
        <w:r w:rsidRPr="00613B7F">
          <w:rPr>
            <w:rStyle w:val="Hyperlink"/>
            <w:rFonts w:ascii="Arial Narrow" w:hAnsi="Arial Narrow"/>
            <w:color w:val="auto"/>
            <w:sz w:val="24"/>
            <w:szCs w:val="24"/>
          </w:rPr>
          <w:t>art. 68 da Lei nº 14.133/2021</w:t>
        </w:r>
      </w:hyperlink>
      <w:r w:rsidRPr="00613B7F">
        <w:rPr>
          <w:rFonts w:ascii="Arial Narrow" w:hAnsi="Arial Narrow"/>
          <w:color w:val="auto"/>
          <w:sz w:val="24"/>
          <w:szCs w:val="24"/>
        </w:rPr>
        <w:t>.</w:t>
      </w:r>
    </w:p>
    <w:p w14:paraId="78951843"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AD0BD4D"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FAE94D"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8D4D689"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Persistindo a irregularidade, o contratante deverá adotar as medidas necessárias à rescisão contratual nos autos do processo administrativo correspondente, assegurada ao contratado a ampla defesa.</w:t>
      </w:r>
    </w:p>
    <w:p w14:paraId="08371C04"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Havendo a efetiva execução do objeto, os pagamentos serão realizados normalmente, até que se decida pela rescisão do contrato, caso o contratado não regularize sua situação junto ao SICAF. </w:t>
      </w:r>
    </w:p>
    <w:p w14:paraId="453A7B8D" w14:textId="77777777" w:rsidR="00DE5333" w:rsidRPr="00613B7F" w:rsidRDefault="00DE5333" w:rsidP="00DE5333">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Prazo de pagamento</w:t>
      </w:r>
    </w:p>
    <w:p w14:paraId="6FA2AF9B" w14:textId="1CA75B6E"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O pagamento será efetuado no prazo máximo de até </w:t>
      </w:r>
      <w:r w:rsidR="00CB137F" w:rsidRPr="00613B7F">
        <w:rPr>
          <w:rFonts w:ascii="Arial Narrow" w:hAnsi="Arial Narrow"/>
          <w:color w:val="auto"/>
          <w:sz w:val="24"/>
          <w:szCs w:val="24"/>
        </w:rPr>
        <w:t>trinta</w:t>
      </w:r>
      <w:r w:rsidR="00034ECE" w:rsidRPr="00613B7F">
        <w:rPr>
          <w:rFonts w:ascii="Arial Narrow" w:hAnsi="Arial Narrow"/>
          <w:color w:val="auto"/>
          <w:sz w:val="24"/>
          <w:szCs w:val="24"/>
        </w:rPr>
        <w:t xml:space="preserve"> </w:t>
      </w:r>
      <w:r w:rsidRPr="00613B7F">
        <w:rPr>
          <w:rFonts w:ascii="Arial Narrow" w:hAnsi="Arial Narrow"/>
          <w:color w:val="auto"/>
          <w:sz w:val="24"/>
          <w:szCs w:val="24"/>
        </w:rPr>
        <w:t>dias úteis, contados da finalização da liquidação da despesa, conforme seção anterior</w:t>
      </w:r>
      <w:r w:rsidR="00C106CC" w:rsidRPr="00613B7F">
        <w:rPr>
          <w:rFonts w:ascii="Arial Narrow" w:hAnsi="Arial Narrow"/>
          <w:color w:val="auto"/>
          <w:sz w:val="24"/>
          <w:szCs w:val="24"/>
        </w:rPr>
        <w:t>.</w:t>
      </w:r>
    </w:p>
    <w:p w14:paraId="4F37AFEA" w14:textId="4D766196"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00162059" w:rsidRPr="00613B7F">
        <w:rPr>
          <w:rFonts w:ascii="Arial Narrow" w:hAnsi="Arial Narrow"/>
          <w:color w:val="auto"/>
          <w:sz w:val="24"/>
          <w:szCs w:val="24"/>
        </w:rPr>
        <w:t>INCC</w:t>
      </w:r>
      <w:r w:rsidRPr="00613B7F">
        <w:rPr>
          <w:rFonts w:ascii="Arial Narrow" w:hAnsi="Arial Narrow"/>
          <w:color w:val="auto"/>
          <w:sz w:val="24"/>
          <w:szCs w:val="24"/>
        </w:rPr>
        <w:t xml:space="preserve"> de correção monetária.</w:t>
      </w:r>
    </w:p>
    <w:p w14:paraId="26647F59" w14:textId="77777777" w:rsidR="00DE5333" w:rsidRPr="00613B7F" w:rsidRDefault="00DE5333" w:rsidP="00DE5333">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lastRenderedPageBreak/>
        <w:t>Forma de pagamento</w:t>
      </w:r>
    </w:p>
    <w:p w14:paraId="78763CEA" w14:textId="77777777" w:rsidR="00DE5333" w:rsidRPr="00613B7F" w:rsidRDefault="00DE5333" w:rsidP="00DE5333">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613B7F">
        <w:rPr>
          <w:rFonts w:ascii="Arial Narrow" w:hAnsi="Arial Narrow"/>
          <w:i w:val="0"/>
          <w:iCs w:val="0"/>
          <w:color w:val="auto"/>
          <w:sz w:val="24"/>
          <w:szCs w:val="24"/>
        </w:rPr>
        <w:t>O pagamento será realizado através de ordem bancária, para crédito em banco, agência e conta corrente indicados pelo contratado.</w:t>
      </w:r>
    </w:p>
    <w:p w14:paraId="6B0BD710" w14:textId="77777777" w:rsidR="00DE5333" w:rsidRPr="00613B7F" w:rsidRDefault="00DE5333" w:rsidP="00DE5333">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613B7F">
        <w:rPr>
          <w:rFonts w:ascii="Arial Narrow" w:hAnsi="Arial Narrow"/>
          <w:i w:val="0"/>
          <w:iCs w:val="0"/>
          <w:color w:val="auto"/>
          <w:sz w:val="24"/>
          <w:szCs w:val="24"/>
        </w:rPr>
        <w:t>Será considerada data do pagamento o dia em que constar como emitida a ordem bancária para pagamento.</w:t>
      </w:r>
    </w:p>
    <w:p w14:paraId="40467CF8"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613B7F">
        <w:rPr>
          <w:rFonts w:ascii="Arial Narrow" w:hAnsi="Arial Narrow"/>
          <w:color w:val="auto"/>
          <w:sz w:val="24"/>
          <w:szCs w:val="24"/>
          <w:lang w:eastAsia="en-US"/>
        </w:rPr>
        <w:t>Quando do pagamento, será efetuada a retenção tributária prevista na legislação aplicável.</w:t>
      </w:r>
    </w:p>
    <w:p w14:paraId="6B350F2E"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Independentemente do percentual de tributo inserido na planilha, quando houver, serão retidos na fonte, quando da realização do pagamento, os percentuais estabelecidos na legislação vigente.</w:t>
      </w:r>
    </w:p>
    <w:p w14:paraId="6D9456C9"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lang w:eastAsia="en-US"/>
        </w:rPr>
        <w:t xml:space="preserve">O contratado regularmente optante pelo Simples Nacional, nos termos da </w:t>
      </w:r>
      <w:hyperlink r:id="rId18" w:history="1">
        <w:r w:rsidRPr="00613B7F">
          <w:rPr>
            <w:rStyle w:val="Hyperlink"/>
            <w:rFonts w:ascii="Arial Narrow" w:hAnsi="Arial Narrow"/>
            <w:color w:val="auto"/>
            <w:sz w:val="24"/>
            <w:szCs w:val="24"/>
            <w:lang w:eastAsia="en-US"/>
          </w:rPr>
          <w:t>Lei Complementar nº 123, de 2006</w:t>
        </w:r>
      </w:hyperlink>
      <w:r w:rsidRPr="00613B7F">
        <w:rPr>
          <w:rFonts w:ascii="Arial Narrow" w:hAnsi="Arial Narrow"/>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D25F9E" w14:textId="77777777" w:rsidR="00DE5333" w:rsidRPr="00613B7F" w:rsidRDefault="00DE5333" w:rsidP="00DE5333">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Antecipação de pagamento</w:t>
      </w:r>
    </w:p>
    <w:p w14:paraId="17AB2151" w14:textId="546183B5" w:rsidR="00DE5333" w:rsidRPr="00613B7F" w:rsidRDefault="00DE5333" w:rsidP="00DE5333">
      <w:pPr>
        <w:pStyle w:val="Nvel2-Red"/>
        <w:numPr>
          <w:ilvl w:val="1"/>
          <w:numId w:val="9"/>
        </w:numPr>
        <w:spacing w:afterLines="120" w:after="288" w:line="312" w:lineRule="auto"/>
        <w:ind w:left="0" w:firstLine="709"/>
        <w:rPr>
          <w:rFonts w:ascii="Arial Narrow" w:hAnsi="Arial Narrow"/>
          <w:i w:val="0"/>
          <w:iCs w:val="0"/>
          <w:strike/>
          <w:color w:val="auto"/>
          <w:sz w:val="24"/>
          <w:szCs w:val="24"/>
        </w:rPr>
      </w:pPr>
      <w:r w:rsidRPr="00613B7F">
        <w:rPr>
          <w:rFonts w:ascii="Arial Narrow" w:hAnsi="Arial Narrow"/>
          <w:i w:val="0"/>
          <w:iCs w:val="0"/>
          <w:color w:val="auto"/>
          <w:sz w:val="24"/>
          <w:szCs w:val="24"/>
        </w:rPr>
        <w:t>A presente contratação</w:t>
      </w:r>
      <w:r w:rsidR="00CB137F" w:rsidRPr="00613B7F">
        <w:rPr>
          <w:rFonts w:ascii="Arial Narrow" w:hAnsi="Arial Narrow"/>
          <w:i w:val="0"/>
          <w:iCs w:val="0"/>
          <w:color w:val="auto"/>
          <w:sz w:val="24"/>
          <w:szCs w:val="24"/>
        </w:rPr>
        <w:t xml:space="preserve"> não</w:t>
      </w:r>
      <w:r w:rsidRPr="00613B7F">
        <w:rPr>
          <w:rFonts w:ascii="Arial Narrow" w:hAnsi="Arial Narrow"/>
          <w:i w:val="0"/>
          <w:iCs w:val="0"/>
          <w:color w:val="auto"/>
          <w:sz w:val="24"/>
          <w:szCs w:val="24"/>
        </w:rPr>
        <w:t xml:space="preserve"> permite a antecipação de pagamento</w:t>
      </w:r>
      <w:r w:rsidR="00C106CC" w:rsidRPr="00613B7F">
        <w:rPr>
          <w:rFonts w:ascii="Arial Narrow" w:hAnsi="Arial Narrow"/>
          <w:i w:val="0"/>
          <w:iCs w:val="0"/>
          <w:color w:val="auto"/>
          <w:sz w:val="24"/>
          <w:szCs w:val="24"/>
        </w:rPr>
        <w:t>.</w:t>
      </w:r>
    </w:p>
    <w:p w14:paraId="51B55B32" w14:textId="77777777" w:rsidR="00DE5333" w:rsidRPr="00613B7F" w:rsidRDefault="00DE5333" w:rsidP="00DE5333">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Cessão de crédito</w:t>
      </w:r>
    </w:p>
    <w:p w14:paraId="35786282" w14:textId="77777777" w:rsidR="00DE5333" w:rsidRPr="00613B7F" w:rsidRDefault="00DE5333" w:rsidP="001477AA">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É admitida a cessão fiduciária de direitos creditícios com instituição financeira, nos termos e de acordo com os procedimentos previstos na </w:t>
      </w:r>
      <w:hyperlink r:id="rId19" w:history="1">
        <w:r w:rsidRPr="00613B7F">
          <w:rPr>
            <w:rStyle w:val="Hyperlink"/>
            <w:rFonts w:ascii="Arial Narrow" w:hAnsi="Arial Narrow"/>
            <w:color w:val="auto"/>
            <w:sz w:val="24"/>
            <w:szCs w:val="24"/>
          </w:rPr>
          <w:t>Instrução Normativa SEGES/ME nº 53, de 8 de julho de 2020</w:t>
        </w:r>
      </w:hyperlink>
      <w:r w:rsidRPr="00613B7F">
        <w:rPr>
          <w:rFonts w:ascii="Arial Narrow" w:hAnsi="Arial Narrow"/>
          <w:color w:val="auto"/>
          <w:sz w:val="24"/>
          <w:szCs w:val="24"/>
        </w:rPr>
        <w:t>, conforme as regras deste presente tópico.</w:t>
      </w:r>
    </w:p>
    <w:p w14:paraId="6667EACB" w14:textId="77777777" w:rsidR="00DE5333" w:rsidRPr="00613B7F" w:rsidRDefault="00DE5333" w:rsidP="001477AA">
      <w:pPr>
        <w:pStyle w:val="Nvel3-R"/>
        <w:numPr>
          <w:ilvl w:val="2"/>
          <w:numId w:val="9"/>
        </w:numPr>
        <w:spacing w:afterLines="120" w:after="288" w:line="312" w:lineRule="auto"/>
        <w:ind w:left="170" w:firstLine="709"/>
        <w:rPr>
          <w:rFonts w:ascii="Arial Narrow" w:hAnsi="Arial Narrow"/>
          <w:i w:val="0"/>
          <w:iCs w:val="0"/>
          <w:color w:val="auto"/>
          <w:sz w:val="24"/>
          <w:szCs w:val="24"/>
        </w:rPr>
      </w:pPr>
      <w:r w:rsidRPr="00613B7F">
        <w:rPr>
          <w:rFonts w:ascii="Arial Narrow" w:hAnsi="Arial Narrow"/>
          <w:i w:val="0"/>
          <w:iCs w:val="0"/>
          <w:color w:val="auto"/>
          <w:sz w:val="24"/>
          <w:szCs w:val="24"/>
        </w:rPr>
        <w:t>As cessões de crédito não fiduciárias dependerão de prévia aprovação do contratante.</w:t>
      </w:r>
    </w:p>
    <w:p w14:paraId="3BA75838" w14:textId="77777777" w:rsidR="00DE5333" w:rsidRPr="00613B7F"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613B7F">
        <w:rPr>
          <w:rFonts w:ascii="Arial Narrow" w:hAnsi="Arial Narrow"/>
          <w:color w:val="auto"/>
          <w:sz w:val="24"/>
          <w:szCs w:val="24"/>
          <w:lang w:eastAsia="en-US"/>
        </w:rPr>
        <w:t>A eficácia da cessão de crédito, de qualquer natureza, em relação à Administração, está condicionada à celebração de termo aditivo ao contrato administrativo.</w:t>
      </w:r>
    </w:p>
    <w:p w14:paraId="1DF03A75" w14:textId="77777777" w:rsidR="00DE5333" w:rsidRPr="00613B7F"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613B7F">
        <w:rPr>
          <w:rFonts w:ascii="Arial Narrow" w:hAnsi="Arial Narrow"/>
          <w:color w:val="auto"/>
          <w:sz w:val="24"/>
          <w:szCs w:val="24"/>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0" w:anchor="art12" w:history="1">
        <w:r w:rsidRPr="00613B7F">
          <w:rPr>
            <w:rStyle w:val="Hyperlink"/>
            <w:rFonts w:ascii="Arial Narrow" w:hAnsi="Arial Narrow"/>
            <w:color w:val="auto"/>
            <w:sz w:val="24"/>
            <w:szCs w:val="24"/>
            <w:lang w:eastAsia="en-US"/>
          </w:rPr>
          <w:t>art. 12 da Lei nº 8.429, de 1992</w:t>
        </w:r>
      </w:hyperlink>
      <w:r w:rsidRPr="00613B7F">
        <w:rPr>
          <w:rFonts w:ascii="Arial Narrow" w:hAnsi="Arial Narrow"/>
          <w:color w:val="auto"/>
          <w:sz w:val="24"/>
          <w:szCs w:val="24"/>
          <w:lang w:eastAsia="en-US"/>
        </w:rPr>
        <w:t xml:space="preserve">, tudo nos termos do </w:t>
      </w:r>
      <w:hyperlink r:id="rId21" w:history="1">
        <w:r w:rsidRPr="00613B7F">
          <w:rPr>
            <w:rStyle w:val="Hyperlink"/>
            <w:rFonts w:ascii="Arial Narrow" w:hAnsi="Arial Narrow"/>
            <w:color w:val="auto"/>
            <w:sz w:val="24"/>
            <w:szCs w:val="24"/>
            <w:lang w:eastAsia="en-US"/>
          </w:rPr>
          <w:t>Parecer JL-01, de 18 de maio de 2020.</w:t>
        </w:r>
        <w:bookmarkStart w:id="3" w:name="_Hlk114498447"/>
        <w:bookmarkEnd w:id="3"/>
      </w:hyperlink>
    </w:p>
    <w:p w14:paraId="23FF5360" w14:textId="77777777" w:rsidR="00DE5333" w:rsidRPr="00613B7F"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613B7F">
        <w:rPr>
          <w:rFonts w:ascii="Arial Narrow" w:hAnsi="Arial Narrow"/>
          <w:color w:val="auto"/>
          <w:sz w:val="24"/>
          <w:szCs w:val="24"/>
          <w:lang w:eastAsia="en-US"/>
        </w:rPr>
        <w:lastRenderedPageBreak/>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4" w:name="_Hlk114498479"/>
      <w:bookmarkEnd w:id="4"/>
      <w:r w:rsidRPr="00613B7F">
        <w:rPr>
          <w:rFonts w:ascii="Arial Narrow" w:hAnsi="Arial Narrow"/>
          <w:color w:val="auto"/>
          <w:sz w:val="24"/>
          <w:szCs w:val="24"/>
          <w:lang w:eastAsia="en-US"/>
        </w:rPr>
        <w:t>.</w:t>
      </w:r>
    </w:p>
    <w:p w14:paraId="7CB3EAAB" w14:textId="0E4E965E" w:rsidR="00AC35AC" w:rsidRPr="00613B7F" w:rsidRDefault="00DE5333" w:rsidP="001477AA">
      <w:pPr>
        <w:pStyle w:val="Nivel2"/>
        <w:numPr>
          <w:ilvl w:val="1"/>
          <w:numId w:val="9"/>
        </w:numPr>
        <w:pBdr>
          <w:top w:val="nil"/>
          <w:left w:val="nil"/>
          <w:bottom w:val="nil"/>
          <w:right w:val="nil"/>
          <w:between w:val="nil"/>
        </w:pBdr>
        <w:spacing w:afterLines="120" w:after="288"/>
        <w:ind w:left="0" w:firstLine="709"/>
        <w:rPr>
          <w:rFonts w:ascii="Arial Narrow" w:eastAsia="Times New Roman" w:hAnsi="Arial Narrow"/>
          <w:color w:val="auto"/>
          <w:sz w:val="24"/>
          <w:szCs w:val="24"/>
        </w:rPr>
      </w:pPr>
      <w:r w:rsidRPr="00613B7F">
        <w:rPr>
          <w:rFonts w:ascii="Arial Narrow" w:hAnsi="Arial Narrow"/>
          <w:color w:val="auto"/>
          <w:sz w:val="24"/>
          <w:szCs w:val="24"/>
          <w:lang w:eastAsia="en-US"/>
        </w:rPr>
        <w:t>A cessão de crédito não afetará a execução do objeto contratado, que continuará sob a integral responsabilidade do contratado.</w:t>
      </w:r>
    </w:p>
    <w:p w14:paraId="0BC97CD9" w14:textId="46791555" w:rsidR="00F77A01" w:rsidRPr="00613B7F" w:rsidRDefault="00F77A01" w:rsidP="00F77A01">
      <w:pPr>
        <w:pStyle w:val="Nivel1"/>
        <w:ind w:left="426"/>
        <w:rPr>
          <w:rFonts w:ascii="Arial Narrow" w:hAnsi="Arial Narrow"/>
          <w:color w:val="auto"/>
          <w:sz w:val="24"/>
          <w:szCs w:val="24"/>
        </w:rPr>
      </w:pPr>
      <w:r w:rsidRPr="00613B7F">
        <w:rPr>
          <w:rFonts w:ascii="Arial Narrow" w:hAnsi="Arial Narrow"/>
          <w:color w:val="auto"/>
          <w:sz w:val="24"/>
          <w:szCs w:val="24"/>
        </w:rPr>
        <w:t>FORMA E CRITÉRIOS DE SELEÇÃO DO FORNECEDOR</w:t>
      </w:r>
    </w:p>
    <w:p w14:paraId="340C2DBE" w14:textId="76C4D133" w:rsidR="008F1E4A" w:rsidRPr="00613B7F" w:rsidRDefault="008F1E4A" w:rsidP="00ED0748">
      <w:pPr>
        <w:pStyle w:val="Nvel1-SemNum"/>
        <w:spacing w:before="120" w:afterLines="120" w:after="288" w:line="312" w:lineRule="auto"/>
        <w:ind w:firstLine="352"/>
        <w:rPr>
          <w:rFonts w:ascii="Arial Narrow" w:eastAsiaTheme="minorEastAsia" w:hAnsi="Arial Narrow"/>
          <w:color w:val="auto"/>
          <w:sz w:val="24"/>
          <w:szCs w:val="24"/>
        </w:rPr>
      </w:pPr>
      <w:r w:rsidRPr="00613B7F">
        <w:rPr>
          <w:rFonts w:ascii="Arial Narrow" w:hAnsi="Arial Narrow"/>
          <w:color w:val="auto"/>
          <w:sz w:val="24"/>
          <w:szCs w:val="24"/>
        </w:rPr>
        <w:t>Forma de seleção e critério de julgamento da proposta</w:t>
      </w:r>
    </w:p>
    <w:p w14:paraId="09C08CCB" w14:textId="508582C6"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O</w:t>
      </w:r>
      <w:r w:rsidRPr="00613B7F">
        <w:rPr>
          <w:rFonts w:ascii="Arial Narrow" w:hAnsi="Arial Narrow"/>
          <w:b/>
          <w:bCs/>
          <w:color w:val="auto"/>
          <w:sz w:val="24"/>
          <w:szCs w:val="24"/>
        </w:rPr>
        <w:t xml:space="preserve"> </w:t>
      </w:r>
      <w:r w:rsidRPr="00613B7F">
        <w:rPr>
          <w:rFonts w:ascii="Arial Narrow" w:eastAsia="Arial" w:hAnsi="Arial Narrow"/>
          <w:color w:val="auto"/>
          <w:sz w:val="24"/>
          <w:szCs w:val="24"/>
        </w:rPr>
        <w:t>fornecedor</w:t>
      </w:r>
      <w:r w:rsidRPr="00613B7F">
        <w:rPr>
          <w:rFonts w:ascii="Arial Narrow" w:hAnsi="Arial Narrow"/>
          <w:color w:val="auto"/>
          <w:sz w:val="24"/>
          <w:szCs w:val="24"/>
        </w:rPr>
        <w:t xml:space="preserve"> será selecionado por meio da realização de procedimento de LICITAÇÃO, na modalidade </w:t>
      </w:r>
      <w:r w:rsidR="003546E5" w:rsidRPr="00613B7F">
        <w:rPr>
          <w:rFonts w:ascii="Arial Narrow" w:hAnsi="Arial Narrow"/>
          <w:color w:val="auto"/>
          <w:sz w:val="24"/>
          <w:szCs w:val="24"/>
        </w:rPr>
        <w:t>CONCORRÊNCIA</w:t>
      </w:r>
      <w:r w:rsidRPr="00613B7F">
        <w:rPr>
          <w:rFonts w:ascii="Arial Narrow" w:hAnsi="Arial Narrow"/>
          <w:color w:val="auto"/>
          <w:sz w:val="24"/>
          <w:szCs w:val="24"/>
        </w:rPr>
        <w:t>, sob a forma ELETRÔNICA</w:t>
      </w:r>
      <w:r w:rsidRPr="00613B7F">
        <w:rPr>
          <w:rFonts w:ascii="Arial Narrow" w:eastAsia="Arial" w:hAnsi="Arial Narrow"/>
          <w:color w:val="auto"/>
          <w:sz w:val="24"/>
          <w:szCs w:val="24"/>
        </w:rPr>
        <w:t>, com adoção do critério de julgamento pelo MENOR PREÇO</w:t>
      </w:r>
      <w:r w:rsidR="00C106CC" w:rsidRPr="00613B7F">
        <w:rPr>
          <w:rFonts w:ascii="Arial Narrow" w:eastAsia="Arial" w:hAnsi="Arial Narrow"/>
          <w:color w:val="auto"/>
          <w:sz w:val="24"/>
          <w:szCs w:val="24"/>
        </w:rPr>
        <w:t>.</w:t>
      </w:r>
    </w:p>
    <w:p w14:paraId="1752E152" w14:textId="0DD557C7" w:rsidR="00AD599A" w:rsidRPr="00613B7F" w:rsidRDefault="00AD599A" w:rsidP="00AD599A">
      <w:pPr>
        <w:pStyle w:val="Nvel1-SemNum"/>
        <w:spacing w:before="120" w:afterLines="120" w:after="288" w:line="312" w:lineRule="auto"/>
        <w:ind w:firstLine="352"/>
        <w:rPr>
          <w:rFonts w:ascii="Arial Narrow" w:hAnsi="Arial Narrow"/>
          <w:color w:val="auto"/>
          <w:sz w:val="24"/>
          <w:szCs w:val="24"/>
        </w:rPr>
      </w:pPr>
      <w:r w:rsidRPr="00613B7F">
        <w:rPr>
          <w:rFonts w:ascii="Arial Narrow" w:hAnsi="Arial Narrow"/>
          <w:color w:val="auto"/>
          <w:sz w:val="24"/>
          <w:szCs w:val="24"/>
        </w:rPr>
        <w:t>Critérios de aceitabilidade de preços</w:t>
      </w:r>
    </w:p>
    <w:p w14:paraId="619AB3BF" w14:textId="77777777" w:rsidR="00AD599A" w:rsidRPr="00613B7F" w:rsidRDefault="00AD599A" w:rsidP="00AD599A">
      <w:pPr>
        <w:pStyle w:val="Nvel2-Red"/>
        <w:numPr>
          <w:ilvl w:val="1"/>
          <w:numId w:val="9"/>
        </w:numPr>
        <w:spacing w:afterLines="120" w:after="288" w:line="312" w:lineRule="auto"/>
        <w:ind w:left="0" w:firstLine="567"/>
        <w:rPr>
          <w:rFonts w:ascii="Arial Narrow" w:eastAsia="Arial" w:hAnsi="Arial Narrow"/>
          <w:i w:val="0"/>
          <w:iCs w:val="0"/>
          <w:color w:val="auto"/>
          <w:sz w:val="24"/>
          <w:szCs w:val="24"/>
        </w:rPr>
      </w:pPr>
      <w:r w:rsidRPr="00613B7F">
        <w:rPr>
          <w:rFonts w:ascii="Arial Narrow" w:eastAsia="Arial" w:hAnsi="Arial Narrow"/>
          <w:i w:val="0"/>
          <w:iCs w:val="0"/>
          <w:color w:val="auto"/>
          <w:sz w:val="24"/>
          <w:szCs w:val="24"/>
        </w:rPr>
        <w:t>Ressalvado o objeto ou parte dele sujeito ao regime de empreitada por preço unitário, o critério de aceitabilidade de preços será o valor global estimado para a contratação.</w:t>
      </w:r>
    </w:p>
    <w:p w14:paraId="06EE7FA1" w14:textId="77777777" w:rsidR="00AD599A" w:rsidRPr="00613B7F" w:rsidRDefault="00AD599A" w:rsidP="00AD599A">
      <w:pPr>
        <w:pStyle w:val="Nivel3"/>
        <w:numPr>
          <w:ilvl w:val="2"/>
          <w:numId w:val="9"/>
        </w:numPr>
        <w:spacing w:afterLines="120" w:after="288" w:line="312" w:lineRule="auto"/>
        <w:ind w:left="170" w:firstLine="709"/>
        <w:rPr>
          <w:rFonts w:ascii="Arial Narrow" w:hAnsi="Arial Narrow"/>
          <w:color w:val="auto"/>
          <w:sz w:val="24"/>
          <w:szCs w:val="24"/>
        </w:rPr>
      </w:pPr>
      <w:r w:rsidRPr="00613B7F">
        <w:rPr>
          <w:rFonts w:ascii="Arial Narrow" w:hAnsi="Arial Narrow"/>
          <w:color w:val="auto"/>
          <w:sz w:val="24"/>
          <w:szCs w:val="24"/>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hyperlink r:id="rId22" w:anchor="art59" w:history="1">
        <w:r w:rsidRPr="00613B7F">
          <w:rPr>
            <w:rStyle w:val="Hyperlink"/>
            <w:rFonts w:ascii="Arial Narrow" w:hAnsi="Arial Narrow"/>
            <w:color w:val="auto"/>
            <w:sz w:val="24"/>
            <w:szCs w:val="24"/>
          </w:rPr>
          <w:t>art. 59, §3º, da Lei nº 14.133/2021</w:t>
        </w:r>
      </w:hyperlink>
      <w:r w:rsidRPr="00613B7F">
        <w:rPr>
          <w:rFonts w:ascii="Arial Narrow" w:hAnsi="Arial Narrow"/>
          <w:color w:val="auto"/>
          <w:sz w:val="24"/>
          <w:szCs w:val="24"/>
        </w:rPr>
        <w:t>);</w:t>
      </w:r>
    </w:p>
    <w:p w14:paraId="3AE60BDB" w14:textId="77777777" w:rsidR="00A94ED5" w:rsidRPr="00613B7F" w:rsidRDefault="00A94ED5" w:rsidP="00A94ED5">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Exigências de habilitação</w:t>
      </w:r>
    </w:p>
    <w:p w14:paraId="2661AEAC"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Para fins de habilitação, deverá o licitante comprovar os seguintes requisitos:</w:t>
      </w:r>
    </w:p>
    <w:p w14:paraId="0C76B55C" w14:textId="77777777" w:rsidR="00A94ED5" w:rsidRPr="00613B7F" w:rsidRDefault="00A94ED5" w:rsidP="00A94ED5">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Habilitação jurídica</w:t>
      </w:r>
    </w:p>
    <w:p w14:paraId="411838BA"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bookmarkStart w:id="5" w:name="_Ref115800561"/>
      <w:r w:rsidRPr="00613B7F">
        <w:rPr>
          <w:rFonts w:ascii="Arial Narrow" w:hAnsi="Arial Narrow"/>
          <w:b/>
          <w:bCs/>
          <w:color w:val="auto"/>
          <w:sz w:val="24"/>
          <w:szCs w:val="24"/>
        </w:rPr>
        <w:t>Pessoa física:</w:t>
      </w:r>
      <w:r w:rsidRPr="00613B7F">
        <w:rPr>
          <w:rFonts w:ascii="Arial Narrow" w:hAnsi="Arial Narrow"/>
          <w:color w:val="auto"/>
          <w:sz w:val="24"/>
          <w:szCs w:val="24"/>
        </w:rPr>
        <w:t xml:space="preserve"> cédula de identidade (RG) ou documento equivalente que, por força de lei, tenha validade para fins de identificação em todo o território nacional;</w:t>
      </w:r>
      <w:bookmarkEnd w:id="5"/>
    </w:p>
    <w:p w14:paraId="59451B26" w14:textId="1B230186"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b/>
          <w:bCs/>
          <w:color w:val="auto"/>
          <w:sz w:val="24"/>
          <w:szCs w:val="24"/>
        </w:rPr>
        <w:t>Empresário individual</w:t>
      </w:r>
      <w:r w:rsidRPr="00613B7F">
        <w:rPr>
          <w:rFonts w:ascii="Arial Narrow" w:hAnsi="Arial Narrow"/>
          <w:color w:val="auto"/>
          <w:sz w:val="24"/>
          <w:szCs w:val="24"/>
        </w:rPr>
        <w:t xml:space="preserve">: inscrição no Registro Público de Empresas Mercantis, a cargo da Junta Comercial da respectiva sede; </w:t>
      </w:r>
    </w:p>
    <w:p w14:paraId="363B5DD9" w14:textId="6E8B9CBA" w:rsidR="00707114" w:rsidRPr="00613B7F" w:rsidRDefault="00707114" w:rsidP="00D068C8">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b/>
          <w:bCs/>
          <w:color w:val="auto"/>
          <w:sz w:val="24"/>
          <w:szCs w:val="24"/>
        </w:rPr>
        <w:lastRenderedPageBreak/>
        <w:t>Microempreendedor Individual - MEI</w:t>
      </w:r>
      <w:r w:rsidRPr="00613B7F">
        <w:rPr>
          <w:rFonts w:ascii="Arial Narrow" w:hAnsi="Arial Narrow"/>
          <w:color w:val="auto"/>
          <w:sz w:val="24"/>
          <w:szCs w:val="24"/>
        </w:rPr>
        <w:t>: Certificado da Condição de Microempreendedor Individual - CCMEI, cuja aceitação ficará condicionada à verificação da autenticidade no sítio https://www.gov.br/empresas-e-negocios/pt-br/empreendedor;</w:t>
      </w:r>
    </w:p>
    <w:p w14:paraId="4B2F6A01"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b/>
          <w:bCs/>
          <w:color w:val="auto"/>
          <w:sz w:val="24"/>
          <w:szCs w:val="24"/>
        </w:rPr>
        <w:t>Sociedade empresária, sociedade limitada unipessoal – SLU ou sociedade identificada como empresa individual de responsabilidade limitada - EIRELI</w:t>
      </w:r>
      <w:r w:rsidRPr="00613B7F">
        <w:rPr>
          <w:rFonts w:ascii="Arial Narrow" w:hAnsi="Arial Narrow"/>
          <w:color w:val="auto"/>
          <w:sz w:val="24"/>
          <w:szCs w:val="24"/>
        </w:rPr>
        <w:t>: inscrição do ato constitutivo, estatuto ou contrato social no Registro Público de Empresas Mercantis, a cargo da Junta Comercial da respectiva sede, acompanhada de documento comprobatório de seus administradores;</w:t>
      </w:r>
    </w:p>
    <w:p w14:paraId="75028319"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b/>
          <w:bCs/>
          <w:color w:val="auto"/>
          <w:sz w:val="24"/>
          <w:szCs w:val="24"/>
        </w:rPr>
        <w:t>Sociedade empresária estrangeira</w:t>
      </w:r>
      <w:r w:rsidRPr="00613B7F">
        <w:rPr>
          <w:rFonts w:ascii="Arial Narrow" w:hAnsi="Arial Narrow"/>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3" w:history="1">
        <w:r w:rsidRPr="00613B7F">
          <w:rPr>
            <w:rStyle w:val="Hyperlink"/>
            <w:rFonts w:ascii="Arial Narrow" w:hAnsi="Arial Narrow"/>
            <w:color w:val="auto"/>
            <w:sz w:val="24"/>
            <w:szCs w:val="24"/>
          </w:rPr>
          <w:t>Instrução Normativa DREI/ME n.º 77, de 18 de março de 2020</w:t>
        </w:r>
      </w:hyperlink>
      <w:r w:rsidRPr="00613B7F">
        <w:rPr>
          <w:rFonts w:ascii="Arial Narrow" w:hAnsi="Arial Narrow"/>
          <w:color w:val="auto"/>
          <w:sz w:val="24"/>
          <w:szCs w:val="24"/>
        </w:rPr>
        <w:t>.</w:t>
      </w:r>
    </w:p>
    <w:p w14:paraId="7C6C5502"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b/>
          <w:bCs/>
          <w:color w:val="auto"/>
          <w:sz w:val="24"/>
          <w:szCs w:val="24"/>
        </w:rPr>
        <w:t>Sociedade simples</w:t>
      </w:r>
      <w:r w:rsidRPr="00613B7F">
        <w:rPr>
          <w:rFonts w:ascii="Arial Narrow" w:hAnsi="Arial Narrow"/>
          <w:color w:val="auto"/>
          <w:sz w:val="24"/>
          <w:szCs w:val="24"/>
        </w:rPr>
        <w:t>: inscrição do ato constitutivo no Registro Civil de Pessoas Jurídicas do local de sua sede, acompanhada de documento comprobatório de seus administradores;</w:t>
      </w:r>
    </w:p>
    <w:p w14:paraId="6306228A"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b/>
          <w:bCs/>
          <w:color w:val="auto"/>
          <w:sz w:val="24"/>
          <w:szCs w:val="24"/>
        </w:rPr>
        <w:t>Filial, sucursal ou agência de sociedade simples ou empresária</w:t>
      </w:r>
      <w:r w:rsidRPr="00613B7F">
        <w:rPr>
          <w:rFonts w:ascii="Arial Narrow" w:hAnsi="Arial Narrow"/>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6" w:name="_Int_ySfCXwr4"/>
      <w:r w:rsidRPr="00613B7F">
        <w:rPr>
          <w:rFonts w:ascii="Arial Narrow" w:hAnsi="Arial Narrow"/>
          <w:color w:val="auto"/>
          <w:sz w:val="24"/>
          <w:szCs w:val="24"/>
        </w:rPr>
        <w:t>Mercantis onde</w:t>
      </w:r>
      <w:bookmarkEnd w:id="6"/>
      <w:r w:rsidRPr="00613B7F">
        <w:rPr>
          <w:rFonts w:ascii="Arial Narrow" w:hAnsi="Arial Narrow"/>
          <w:color w:val="auto"/>
          <w:sz w:val="24"/>
          <w:szCs w:val="24"/>
        </w:rPr>
        <w:t xml:space="preserve"> opera, com averbação no Registro onde tem sede a matriz</w:t>
      </w:r>
    </w:p>
    <w:p w14:paraId="7D67E8DD"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b/>
          <w:bCs/>
          <w:color w:val="auto"/>
          <w:sz w:val="24"/>
          <w:szCs w:val="24"/>
        </w:rPr>
        <w:t>Sociedade cooperativa</w:t>
      </w:r>
      <w:r w:rsidRPr="00613B7F">
        <w:rPr>
          <w:rFonts w:ascii="Arial Narrow" w:hAnsi="Arial Narrow"/>
          <w:color w:val="auto"/>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00933B7"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Os documentos apresentados deverão estar acompanhados de todas as alterações ou da consolidação respectiva.</w:t>
      </w:r>
    </w:p>
    <w:p w14:paraId="1C11B053" w14:textId="77777777" w:rsidR="00A94ED5" w:rsidRPr="00613B7F" w:rsidRDefault="00A94ED5" w:rsidP="00A94ED5">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Habilitação fiscal, social e trabalhista</w:t>
      </w:r>
    </w:p>
    <w:p w14:paraId="6DA62682"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Prova de inscrição no Cadastro Nacional de Pessoas Jurídicas ou no Cadastro de Pessoas Físicas, conforme o caso;</w:t>
      </w:r>
    </w:p>
    <w:p w14:paraId="1A203893"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4" w:history="1">
        <w:r w:rsidRPr="00613B7F">
          <w:rPr>
            <w:rStyle w:val="Hyperlink"/>
            <w:rFonts w:ascii="Arial Narrow" w:hAnsi="Arial Narrow"/>
            <w:color w:val="auto"/>
            <w:sz w:val="24"/>
            <w:szCs w:val="24"/>
          </w:rPr>
          <w:t>Portaria Conjunta nº 1.751, de 02 de outubro de 2014</w:t>
        </w:r>
      </w:hyperlink>
      <w:r w:rsidRPr="00613B7F">
        <w:rPr>
          <w:rFonts w:ascii="Arial Narrow" w:hAnsi="Arial Narrow"/>
          <w:color w:val="auto"/>
          <w:sz w:val="24"/>
          <w:szCs w:val="24"/>
        </w:rPr>
        <w:t>, do Secretário da Receita Federal do Brasil e da Procuradora-Geral da Fazenda Nacional.</w:t>
      </w:r>
    </w:p>
    <w:p w14:paraId="61270FE1"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lastRenderedPageBreak/>
        <w:t>Prova de regularidade com o Fundo de Garantia do Tempo de Serviço (FGTS);</w:t>
      </w:r>
    </w:p>
    <w:p w14:paraId="32991896"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5" w:history="1">
        <w:r w:rsidRPr="00613B7F">
          <w:rPr>
            <w:rStyle w:val="Hyperlink"/>
            <w:rFonts w:ascii="Arial Narrow" w:hAnsi="Arial Narrow"/>
            <w:color w:val="auto"/>
            <w:sz w:val="24"/>
            <w:szCs w:val="24"/>
          </w:rPr>
          <w:t>Decreto-Lei nº 5.452, de 1º de maio de 1943;</w:t>
        </w:r>
      </w:hyperlink>
    </w:p>
    <w:p w14:paraId="3650F0E9" w14:textId="6E9EE8E8" w:rsidR="00A94ED5" w:rsidRPr="00613B7F"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613B7F">
        <w:rPr>
          <w:rFonts w:ascii="Arial Narrow" w:eastAsia="Arial" w:hAnsi="Arial Narrow"/>
          <w:color w:val="auto"/>
          <w:sz w:val="24"/>
          <w:szCs w:val="24"/>
        </w:rPr>
        <w:t>Prova de inscrição no cadastro de contribuintes Estadual/Distrital</w:t>
      </w:r>
      <w:r w:rsidRPr="00613B7F">
        <w:rPr>
          <w:rFonts w:ascii="Arial Narrow" w:hAnsi="Arial Narrow"/>
          <w:color w:val="auto"/>
          <w:sz w:val="24"/>
          <w:szCs w:val="24"/>
        </w:rPr>
        <w:t xml:space="preserve"> </w:t>
      </w:r>
      <w:r w:rsidR="00301EB1" w:rsidRPr="00613B7F">
        <w:rPr>
          <w:rFonts w:ascii="Arial Narrow" w:hAnsi="Arial Narrow"/>
          <w:color w:val="auto"/>
          <w:sz w:val="24"/>
          <w:szCs w:val="24"/>
        </w:rPr>
        <w:t>e</w:t>
      </w:r>
      <w:r w:rsidRPr="00613B7F">
        <w:rPr>
          <w:rFonts w:ascii="Arial Narrow" w:hAnsi="Arial Narrow"/>
          <w:color w:val="auto"/>
          <w:sz w:val="24"/>
          <w:szCs w:val="24"/>
        </w:rPr>
        <w:t xml:space="preserve"> </w:t>
      </w:r>
      <w:r w:rsidRPr="00613B7F">
        <w:rPr>
          <w:rFonts w:ascii="Arial Narrow" w:eastAsia="Arial" w:hAnsi="Arial Narrow"/>
          <w:color w:val="auto"/>
          <w:sz w:val="24"/>
          <w:szCs w:val="24"/>
        </w:rPr>
        <w:t xml:space="preserve">Municipal/Distrital relativo ao domicílio ou sede do fornecedor, pertinente ao seu ramo de atividade e compatível com o objeto contratual; </w:t>
      </w:r>
    </w:p>
    <w:p w14:paraId="5A36D9E2" w14:textId="389A4A2F" w:rsidR="00A94ED5" w:rsidRPr="00613B7F"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613B7F">
        <w:rPr>
          <w:rFonts w:ascii="Arial Narrow" w:eastAsia="Arial" w:hAnsi="Arial Narrow"/>
          <w:color w:val="auto"/>
          <w:sz w:val="24"/>
          <w:szCs w:val="24"/>
        </w:rPr>
        <w:t xml:space="preserve">Prova de regularidade com a Fazenda </w:t>
      </w:r>
      <w:r w:rsidR="00301EB1" w:rsidRPr="00613B7F">
        <w:rPr>
          <w:rFonts w:ascii="Arial Narrow" w:eastAsia="Arial" w:hAnsi="Arial Narrow"/>
          <w:color w:val="auto"/>
          <w:sz w:val="24"/>
          <w:szCs w:val="24"/>
        </w:rPr>
        <w:t>Estadual/Distrital</w:t>
      </w:r>
      <w:r w:rsidR="00301EB1" w:rsidRPr="00613B7F">
        <w:rPr>
          <w:rFonts w:ascii="Arial Narrow" w:hAnsi="Arial Narrow"/>
          <w:color w:val="auto"/>
          <w:sz w:val="24"/>
          <w:szCs w:val="24"/>
        </w:rPr>
        <w:t xml:space="preserve"> e </w:t>
      </w:r>
      <w:r w:rsidR="00301EB1" w:rsidRPr="00613B7F">
        <w:rPr>
          <w:rFonts w:ascii="Arial Narrow" w:eastAsia="Arial" w:hAnsi="Arial Narrow"/>
          <w:color w:val="auto"/>
          <w:sz w:val="24"/>
          <w:szCs w:val="24"/>
        </w:rPr>
        <w:t xml:space="preserve">Municipal/Distrital </w:t>
      </w:r>
      <w:r w:rsidRPr="00613B7F">
        <w:rPr>
          <w:rFonts w:ascii="Arial Narrow" w:eastAsia="Arial" w:hAnsi="Arial Narrow"/>
          <w:color w:val="auto"/>
          <w:sz w:val="24"/>
          <w:szCs w:val="24"/>
        </w:rPr>
        <w:t>do domicílio ou sede do fornecedor, relativa à atividade em cujo exercício contrata ou concorre;</w:t>
      </w:r>
    </w:p>
    <w:p w14:paraId="055198A2" w14:textId="374FC8BF" w:rsidR="00A94ED5" w:rsidRPr="00613B7F"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613B7F">
        <w:rPr>
          <w:rFonts w:ascii="Arial Narrow" w:eastAsia="Arial" w:hAnsi="Arial Narrow"/>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2659370D"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bookmarkStart w:id="7" w:name="_Hlk121934117"/>
      <w:r w:rsidRPr="00613B7F">
        <w:rPr>
          <w:rFonts w:ascii="Arial Narrow" w:hAnsi="Arial Narrow"/>
          <w:color w:val="auto"/>
          <w:sz w:val="24"/>
          <w:szCs w:val="24"/>
        </w:rPr>
        <w:t xml:space="preserve">O fornecedor enquadrado como microempreendedor individual que pretenda auferir os benefícios do tratamento diferenciado previstos na </w:t>
      </w:r>
      <w:hyperlink r:id="rId26" w:history="1">
        <w:r w:rsidRPr="00613B7F">
          <w:rPr>
            <w:rStyle w:val="Hyperlink"/>
            <w:rFonts w:ascii="Arial Narrow" w:hAnsi="Arial Narrow"/>
            <w:color w:val="auto"/>
            <w:sz w:val="24"/>
            <w:szCs w:val="24"/>
          </w:rPr>
          <w:t>Lei Complementar n. 123, de 2006</w:t>
        </w:r>
      </w:hyperlink>
      <w:r w:rsidRPr="00613B7F">
        <w:rPr>
          <w:rFonts w:ascii="Arial Narrow" w:hAnsi="Arial Narrow"/>
          <w:color w:val="auto"/>
          <w:sz w:val="24"/>
          <w:szCs w:val="24"/>
        </w:rPr>
        <w:t>, estará dispensado da prova de inscrição nos cadastros de contribuintes estadual e municipal.</w:t>
      </w:r>
    </w:p>
    <w:bookmarkEnd w:id="7"/>
    <w:p w14:paraId="47A1AA0A" w14:textId="77777777" w:rsidR="00A94ED5" w:rsidRPr="00613B7F" w:rsidRDefault="00A94ED5" w:rsidP="00A94ED5">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Qualificação Econômico-Financeira</w:t>
      </w:r>
    </w:p>
    <w:p w14:paraId="561B1A78" w14:textId="77777777" w:rsidR="004C6B5E" w:rsidRPr="00613B7F" w:rsidRDefault="004C6B5E" w:rsidP="004C6B5E">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certidão negativa de insolvência civil expedida pelo distribuidor do domicílio ou sede do licitante, caso se trate de pessoa física, desde que admitida a sua participação na licitação (</w:t>
      </w:r>
      <w:hyperlink r:id="rId27" w:history="1">
        <w:r w:rsidRPr="00613B7F">
          <w:rPr>
            <w:rStyle w:val="Hyperlink"/>
            <w:rFonts w:ascii="Arial Narrow" w:hAnsi="Arial Narrow"/>
            <w:color w:val="auto"/>
            <w:sz w:val="24"/>
            <w:szCs w:val="24"/>
          </w:rPr>
          <w:t>art. 5º, inciso II, alínea “c”, da Instrução Normativa Seges/ME nº 116, de 2021</w:t>
        </w:r>
      </w:hyperlink>
      <w:r w:rsidRPr="00613B7F">
        <w:rPr>
          <w:rFonts w:ascii="Arial Narrow" w:hAnsi="Arial Narrow"/>
          <w:color w:val="auto"/>
          <w:sz w:val="24"/>
          <w:szCs w:val="24"/>
        </w:rPr>
        <w:t xml:space="preserve">), ou de sociedade simples; </w:t>
      </w:r>
    </w:p>
    <w:p w14:paraId="68D34F39" w14:textId="77777777" w:rsidR="004C6B5E" w:rsidRPr="00613B7F" w:rsidRDefault="004C6B5E" w:rsidP="004C6B5E">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certidão negativa de falência expedida pelo distribuidor da sede do fornecedor - </w:t>
      </w:r>
      <w:hyperlink r:id="rId28" w:anchor="art69" w:history="1">
        <w:r w:rsidRPr="00613B7F">
          <w:rPr>
            <w:rStyle w:val="Hyperlink"/>
            <w:rFonts w:ascii="Arial Narrow" w:hAnsi="Arial Narrow"/>
            <w:color w:val="auto"/>
            <w:sz w:val="24"/>
            <w:szCs w:val="24"/>
          </w:rPr>
          <w:t>Lei nº 14.133, de 2021, art. 69, caput, inciso II</w:t>
        </w:r>
      </w:hyperlink>
      <w:r w:rsidRPr="00613B7F">
        <w:rPr>
          <w:rFonts w:ascii="Arial Narrow" w:hAnsi="Arial Narrow"/>
          <w:color w:val="auto"/>
          <w:sz w:val="24"/>
          <w:szCs w:val="24"/>
        </w:rPr>
        <w:t>);</w:t>
      </w:r>
    </w:p>
    <w:p w14:paraId="0D93318D" w14:textId="77777777" w:rsidR="004C6B5E" w:rsidRPr="00613B7F" w:rsidRDefault="004C6B5E" w:rsidP="004C6B5E">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Balanço patrimonial, demonstração de resultado de exercício e demais demonstrações contábeis dos 2 (dois) últimos exercícios sociais, comprovando; </w:t>
      </w:r>
    </w:p>
    <w:p w14:paraId="62E09AA7" w14:textId="3C6F146E" w:rsidR="004C6B5E" w:rsidRPr="00613B7F" w:rsidRDefault="004C6B5E" w:rsidP="004C6B5E">
      <w:pPr>
        <w:pStyle w:val="Nivel2"/>
        <w:numPr>
          <w:ilvl w:val="2"/>
          <w:numId w:val="9"/>
        </w:numPr>
        <w:spacing w:afterLines="120" w:after="288" w:line="312" w:lineRule="auto"/>
        <w:rPr>
          <w:rFonts w:ascii="Arial Narrow" w:hAnsi="Arial Narrow"/>
          <w:color w:val="auto"/>
          <w:sz w:val="24"/>
          <w:szCs w:val="24"/>
        </w:rPr>
      </w:pPr>
      <w:r w:rsidRPr="00613B7F">
        <w:rPr>
          <w:rFonts w:ascii="Arial Narrow" w:hAnsi="Arial Narrow"/>
          <w:color w:val="auto"/>
          <w:sz w:val="24"/>
          <w:szCs w:val="24"/>
        </w:rPr>
        <w:t>Capital social mínimo de 10% do valor total estimado da licitação. O atendimento dos índices econômicos previstos neste item deverá ser atestado mediante declaração assinada por profissional habilitado da área contábil, apresentada pelo fornecedor.</w:t>
      </w:r>
    </w:p>
    <w:p w14:paraId="5D99EDDB" w14:textId="77777777" w:rsidR="004C6B5E" w:rsidRPr="00613B7F" w:rsidRDefault="004C6B5E" w:rsidP="004C6B5E">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7546C7B1" w14:textId="77777777" w:rsidR="004C6B5E" w:rsidRPr="00613B7F" w:rsidRDefault="004C6B5E" w:rsidP="004C6B5E">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lastRenderedPageBreak/>
        <w:t xml:space="preserve">O balanço patrimonial, demonstração de resultado de exercício e demais demonstrações contábeis limitar-se-ão ao último exercício no caso de a pessoa jurídica ter sido constituída há menos de 2 (dois) anos. (Lei nº 14.133, de 2021, art. 69, §6º). </w:t>
      </w:r>
    </w:p>
    <w:p w14:paraId="14D54DEC" w14:textId="25587CE6" w:rsidR="004C6B5E" w:rsidRPr="00613B7F" w:rsidRDefault="004C6B5E" w:rsidP="004C6B5E">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O atendimento dos índices econômicos previstos neste item deverá ser atestado mediante declaração assinada por profissional habilitado da área contábil, apresentada pelo fornecedor.</w:t>
      </w:r>
    </w:p>
    <w:p w14:paraId="43E1D1D1" w14:textId="62092B77" w:rsidR="00A94ED5" w:rsidRPr="00613B7F" w:rsidRDefault="00A94ED5" w:rsidP="00A94ED5">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Qualificação Técnica</w:t>
      </w:r>
    </w:p>
    <w:p w14:paraId="6680D2DA" w14:textId="77777777" w:rsidR="005A73B0" w:rsidRPr="00613B7F" w:rsidRDefault="005A73B0" w:rsidP="005A73B0">
      <w:pPr>
        <w:pStyle w:val="Nvel2-Red"/>
        <w:numPr>
          <w:ilvl w:val="1"/>
          <w:numId w:val="9"/>
        </w:numPr>
        <w:spacing w:afterLines="120" w:after="288" w:line="312" w:lineRule="auto"/>
        <w:ind w:left="0" w:firstLine="709"/>
        <w:rPr>
          <w:rFonts w:ascii="Arial Narrow" w:hAnsi="Arial Narrow"/>
          <w:i w:val="0"/>
          <w:iCs w:val="0"/>
          <w:color w:val="auto"/>
          <w:sz w:val="24"/>
          <w:szCs w:val="24"/>
        </w:rPr>
      </w:pPr>
      <w:bookmarkStart w:id="8" w:name="_Ref123202723"/>
      <w:r w:rsidRPr="00613B7F">
        <w:rPr>
          <w:rFonts w:ascii="Arial Narrow" w:hAnsi="Arial Narrow"/>
          <w:i w:val="0"/>
          <w:iCs w:val="0"/>
          <w:color w:val="auto"/>
          <w:sz w:val="24"/>
          <w:szCs w:val="24"/>
        </w:rPr>
        <w:t>Declaração de que o licitante tomou conhecimento de todas as informações e das condições locais para o cumprimento das obrigações objeto da licitação;</w:t>
      </w:r>
      <w:bookmarkEnd w:id="8"/>
    </w:p>
    <w:p w14:paraId="7725E49C" w14:textId="77777777" w:rsidR="005A73B0" w:rsidRPr="00613B7F" w:rsidRDefault="005A73B0" w:rsidP="005A73B0">
      <w:pPr>
        <w:pStyle w:val="Nivel3"/>
        <w:numPr>
          <w:ilvl w:val="2"/>
          <w:numId w:val="9"/>
        </w:numPr>
        <w:spacing w:afterLines="120" w:after="288" w:line="312" w:lineRule="auto"/>
        <w:ind w:left="709" w:firstLine="851"/>
        <w:rPr>
          <w:rFonts w:ascii="Arial Narrow" w:hAnsi="Arial Narrow"/>
          <w:color w:val="auto"/>
          <w:sz w:val="24"/>
          <w:szCs w:val="24"/>
        </w:rPr>
      </w:pPr>
      <w:r w:rsidRPr="00613B7F">
        <w:rPr>
          <w:rFonts w:ascii="Arial Narrow" w:hAnsi="Arial Narrow"/>
          <w:color w:val="auto"/>
          <w:sz w:val="24"/>
          <w:szCs w:val="24"/>
        </w:rPr>
        <w:t>A declaração acima poderá ser substituída por declaração formal assinada pelo responsável técnico do licitante acerca do conhecimento pleno das condições e peculiaridades da contratação</w:t>
      </w:r>
    </w:p>
    <w:p w14:paraId="03C038B3" w14:textId="77777777" w:rsidR="005A73B0" w:rsidRPr="00613B7F" w:rsidRDefault="005A73B0" w:rsidP="005A73B0">
      <w:pPr>
        <w:pStyle w:val="Nvel2-Red"/>
        <w:numPr>
          <w:ilvl w:val="1"/>
          <w:numId w:val="9"/>
        </w:numPr>
        <w:spacing w:afterLines="120" w:after="288" w:line="312" w:lineRule="auto"/>
        <w:ind w:left="0" w:firstLine="709"/>
        <w:rPr>
          <w:rFonts w:ascii="Arial Narrow" w:hAnsi="Arial Narrow"/>
          <w:i w:val="0"/>
          <w:iCs w:val="0"/>
          <w:strike/>
          <w:color w:val="auto"/>
          <w:sz w:val="24"/>
          <w:szCs w:val="24"/>
        </w:rPr>
      </w:pPr>
      <w:r w:rsidRPr="00613B7F">
        <w:rPr>
          <w:rFonts w:ascii="Arial Narrow" w:hAnsi="Arial Narrow"/>
          <w:i w:val="0"/>
          <w:iCs w:val="0"/>
          <w:color w:val="auto"/>
          <w:sz w:val="24"/>
          <w:szCs w:val="24"/>
        </w:rPr>
        <w:t>Registro ou inscrição da empresa contratada no conselho profissional competente, no CREA (Conselho Regional de Engenharia e Agronomia) e/ou no CAU (Conselho de Arquitetura e Urbanismo);</w:t>
      </w:r>
    </w:p>
    <w:p w14:paraId="004BE09B" w14:textId="77777777" w:rsidR="005A73B0" w:rsidRPr="00613B7F" w:rsidRDefault="005A73B0" w:rsidP="005A73B0">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Apresentação do(s) profissional(</w:t>
      </w:r>
      <w:proofErr w:type="spellStart"/>
      <w:r w:rsidRPr="00613B7F">
        <w:rPr>
          <w:rFonts w:ascii="Arial Narrow" w:hAnsi="Arial Narrow"/>
          <w:color w:val="auto"/>
          <w:sz w:val="24"/>
          <w:szCs w:val="24"/>
        </w:rPr>
        <w:t>is</w:t>
      </w:r>
      <w:proofErr w:type="spellEnd"/>
      <w:r w:rsidRPr="00613B7F">
        <w:rPr>
          <w:rFonts w:ascii="Arial Narrow" w:hAnsi="Arial Narrow"/>
          <w:color w:val="auto"/>
          <w:sz w:val="24"/>
          <w:szCs w:val="24"/>
        </w:rPr>
        <w:t xml:space="preserve">) </w:t>
      </w:r>
      <w:r w:rsidRPr="00613B7F">
        <w:rPr>
          <w:rFonts w:ascii="Arial Narrow" w:hAnsi="Arial Narrow"/>
          <w:b/>
          <w:bCs/>
          <w:color w:val="auto"/>
          <w:sz w:val="24"/>
          <w:szCs w:val="24"/>
        </w:rPr>
        <w:t>abaixo indicado(s),</w:t>
      </w:r>
      <w:r w:rsidRPr="00613B7F">
        <w:rPr>
          <w:rFonts w:ascii="Arial Narrow" w:hAnsi="Arial Narrow"/>
          <w:color w:val="auto"/>
          <w:sz w:val="24"/>
          <w:szCs w:val="24"/>
        </w:rPr>
        <w:t xml:space="preserve"> devidamente registrado(s) no conselho profissional competente, detentor de atestado de responsabilidade técnica por execução de obra ou serviço de características semelhantes</w:t>
      </w:r>
      <w:r w:rsidRPr="00613B7F">
        <w:rPr>
          <w:rFonts w:ascii="Arial Narrow" w:hAnsi="Arial Narrow"/>
          <w:b/>
          <w:bCs/>
          <w:color w:val="auto"/>
          <w:sz w:val="24"/>
          <w:szCs w:val="24"/>
        </w:rPr>
        <w:t>:</w:t>
      </w:r>
    </w:p>
    <w:p w14:paraId="79F448E9" w14:textId="77777777" w:rsidR="005A73B0" w:rsidRPr="00613B7F" w:rsidRDefault="005A73B0" w:rsidP="005A73B0">
      <w:pPr>
        <w:pStyle w:val="Nivel3"/>
        <w:numPr>
          <w:ilvl w:val="2"/>
          <w:numId w:val="9"/>
        </w:numPr>
        <w:spacing w:afterLines="120" w:after="288" w:line="312" w:lineRule="auto"/>
        <w:ind w:left="709" w:firstLine="709"/>
        <w:rPr>
          <w:rFonts w:ascii="Arial Narrow" w:hAnsi="Arial Narrow"/>
          <w:b/>
          <w:bCs/>
          <w:color w:val="auto"/>
          <w:sz w:val="24"/>
          <w:szCs w:val="24"/>
        </w:rPr>
      </w:pPr>
      <w:r w:rsidRPr="00613B7F">
        <w:rPr>
          <w:rFonts w:ascii="Arial Narrow" w:eastAsia="Arial" w:hAnsi="Arial Narrow"/>
          <w:b/>
          <w:bCs/>
          <w:color w:val="auto"/>
          <w:sz w:val="24"/>
          <w:szCs w:val="24"/>
        </w:rPr>
        <w:t xml:space="preserve">Para o Engenheiro Civil </w:t>
      </w:r>
    </w:p>
    <w:p w14:paraId="2B9E121A" w14:textId="77777777" w:rsidR="005A73B0" w:rsidRPr="00613B7F" w:rsidRDefault="005A73B0" w:rsidP="005A73B0">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O(s) profissional(</w:t>
      </w:r>
      <w:proofErr w:type="spellStart"/>
      <w:r w:rsidRPr="00613B7F">
        <w:rPr>
          <w:rFonts w:ascii="Arial Narrow" w:hAnsi="Arial Narrow"/>
          <w:color w:val="auto"/>
          <w:sz w:val="24"/>
          <w:szCs w:val="24"/>
        </w:rPr>
        <w:t>is</w:t>
      </w:r>
      <w:proofErr w:type="spellEnd"/>
      <w:r w:rsidRPr="00613B7F">
        <w:rPr>
          <w:rFonts w:ascii="Arial Narrow" w:hAnsi="Arial Narrow"/>
          <w:color w:val="auto"/>
          <w:sz w:val="24"/>
          <w:szCs w:val="24"/>
        </w:rPr>
        <w:t>) indicado(s) na forma supra deverá(</w:t>
      </w:r>
      <w:proofErr w:type="spellStart"/>
      <w:r w:rsidRPr="00613B7F">
        <w:rPr>
          <w:rFonts w:ascii="Arial Narrow" w:hAnsi="Arial Narrow"/>
          <w:color w:val="auto"/>
          <w:sz w:val="24"/>
          <w:szCs w:val="24"/>
        </w:rPr>
        <w:t>ão</w:t>
      </w:r>
      <w:proofErr w:type="spellEnd"/>
      <w:r w:rsidRPr="00613B7F">
        <w:rPr>
          <w:rFonts w:ascii="Arial Narrow" w:hAnsi="Arial Narrow"/>
          <w:color w:val="auto"/>
          <w:sz w:val="24"/>
          <w:szCs w:val="24"/>
        </w:rPr>
        <w:t>) participar da obra ou serviço objeto do contrato, e será admitida a sua substituição por profissionais de experiência equivalente ou superior, desde que aprovada pela Administração.</w:t>
      </w:r>
    </w:p>
    <w:p w14:paraId="6A293042" w14:textId="77777777" w:rsidR="005A73B0" w:rsidRPr="00613B7F" w:rsidRDefault="005A73B0" w:rsidP="005A73B0">
      <w:pPr>
        <w:pStyle w:val="Nivel2"/>
        <w:spacing w:afterLines="120" w:after="288" w:line="312" w:lineRule="auto"/>
        <w:ind w:left="709" w:firstLine="0"/>
        <w:rPr>
          <w:rFonts w:ascii="Arial Narrow" w:hAnsi="Arial Narrow"/>
          <w:b/>
          <w:bCs/>
          <w:color w:val="auto"/>
          <w:sz w:val="24"/>
          <w:szCs w:val="24"/>
        </w:rPr>
      </w:pPr>
      <w:r w:rsidRPr="00613B7F">
        <w:rPr>
          <w:rFonts w:ascii="Arial Narrow" w:hAnsi="Arial Narrow"/>
          <w:b/>
          <w:bCs/>
          <w:color w:val="auto"/>
          <w:sz w:val="24"/>
          <w:szCs w:val="24"/>
        </w:rPr>
        <w:t>Para a empresa</w:t>
      </w:r>
    </w:p>
    <w:p w14:paraId="492D3263" w14:textId="77777777" w:rsidR="005A73B0" w:rsidRPr="00613B7F" w:rsidRDefault="005A73B0" w:rsidP="005A73B0">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Quanto à capacitação técnico-operacional,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5F2D4B5" w14:textId="77777777" w:rsidR="005A73B0" w:rsidRPr="00613B7F" w:rsidRDefault="005A73B0" w:rsidP="005A73B0">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Para o atendimento da exigência de qualificação técnica estabelecida no item acima, os licitantes deverão comprovar a capacidade técnica por meio de atestado, permitindo a somatória de valores de atestados técnicos distintos para o atendimento do quantitativo mínimo exigido.</w:t>
      </w:r>
    </w:p>
    <w:p w14:paraId="2FD70E4E" w14:textId="77777777" w:rsidR="005A73B0" w:rsidRPr="00613B7F" w:rsidRDefault="005A73B0" w:rsidP="005A73B0">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lastRenderedPageBreak/>
        <w:t xml:space="preserve">A permissão do somatório de quantitativos em atestados distintos para o atendimento dos valores mínimos exigidos tem como objetivo constituir a garantia mínima e suficiente de que o futuro contratado detém a capacidade de cumprir com as suas obrigações contratuais, possui expertise de execução técnica, logística, organização, programação e capacidade financeira adequada. Justifica-se, portanto, a exigência quanto a possibilidade da soma de atestados para comprovar o quantitativo total exigido como forma de garantir a similaridade entre os serviços previamente executados pela empresa com os serviços pleiteados pela Administração.  </w:t>
      </w:r>
    </w:p>
    <w:p w14:paraId="684C850C" w14:textId="77777777" w:rsidR="005A73B0" w:rsidRPr="00613B7F" w:rsidRDefault="005A73B0" w:rsidP="005A73B0">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A empresa deverá manter, durante toda a execução do contrato, um(a) engenheiro(a) civil responsável técnico(a) registrado(a) no CREA-PE e um(a) mestre de obras qualificado(a). Ambos devem supervisionar diretamente as atividades de manutenção, garantindo conformidade técnica, segurança e qualidade dos serviços prestados. </w:t>
      </w:r>
    </w:p>
    <w:p w14:paraId="5A991ED6" w14:textId="77777777" w:rsidR="005A73B0" w:rsidRPr="00613B7F" w:rsidRDefault="005A73B0" w:rsidP="005A73B0">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 Quanto à capacitação técnico-operacional, comprovação de aptidão para execução de serviço de complexidade tecnológica e operacional será exigido o quantitativo mínimo de 50% do previsto nos itens de maior relevância elencados abaixo, com base no Acórdão nº 1251/2022, do TCU, por meio da apresentação de certidões ou atestados, por pessoas jurídicas de direito público ou privado, e/ou regularmente emitido(s) pelo conselho profissional competente, quando for o caso;</w:t>
      </w:r>
    </w:p>
    <w:p w14:paraId="3F40CCC9" w14:textId="77777777" w:rsidR="005A73B0" w:rsidRPr="00613B7F" w:rsidRDefault="005A73B0" w:rsidP="005A73B0">
      <w:pPr>
        <w:pStyle w:val="Nvel3-R"/>
        <w:numPr>
          <w:ilvl w:val="2"/>
          <w:numId w:val="9"/>
        </w:numPr>
        <w:spacing w:afterLines="120" w:after="288" w:line="312" w:lineRule="auto"/>
        <w:ind w:left="709" w:firstLine="709"/>
        <w:rPr>
          <w:rFonts w:ascii="Arial Narrow" w:eastAsia="Arial" w:hAnsi="Arial Narrow"/>
          <w:i w:val="0"/>
          <w:iCs w:val="0"/>
          <w:color w:val="auto"/>
          <w:sz w:val="24"/>
          <w:szCs w:val="24"/>
        </w:rPr>
      </w:pPr>
      <w:r w:rsidRPr="00613B7F">
        <w:rPr>
          <w:rFonts w:ascii="Arial Narrow" w:eastAsia="Arial" w:hAnsi="Arial Narrow"/>
          <w:i w:val="0"/>
          <w:iCs w:val="0"/>
          <w:color w:val="auto"/>
          <w:sz w:val="24"/>
          <w:szCs w:val="24"/>
        </w:rPr>
        <w:t>Os atestados de capacidade técnica poderão ser apresentados em nome da matriz ou da filial do fornecedor.</w:t>
      </w:r>
    </w:p>
    <w:p w14:paraId="33FD1B14" w14:textId="77777777" w:rsidR="005A73B0" w:rsidRPr="00613B7F" w:rsidRDefault="005A73B0" w:rsidP="005A73B0">
      <w:pPr>
        <w:pStyle w:val="Nvel3-R"/>
        <w:numPr>
          <w:ilvl w:val="2"/>
          <w:numId w:val="9"/>
        </w:numPr>
        <w:spacing w:afterLines="120" w:after="288" w:line="312" w:lineRule="auto"/>
        <w:ind w:left="709" w:firstLine="709"/>
        <w:rPr>
          <w:rFonts w:ascii="Arial Narrow" w:hAnsi="Arial Narrow"/>
          <w:i w:val="0"/>
          <w:iCs w:val="0"/>
          <w:color w:val="auto"/>
          <w:sz w:val="24"/>
          <w:szCs w:val="24"/>
        </w:rPr>
      </w:pPr>
      <w:r w:rsidRPr="00613B7F">
        <w:rPr>
          <w:rFonts w:ascii="Arial Narrow" w:hAnsi="Arial Narrow"/>
          <w:i w:val="0"/>
          <w:iCs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004A2DD" w14:textId="77777777" w:rsidR="005A73B0" w:rsidRPr="00613B7F" w:rsidRDefault="005A73B0" w:rsidP="005A73B0">
      <w:pPr>
        <w:pStyle w:val="Nvel3-R"/>
        <w:numPr>
          <w:ilvl w:val="2"/>
          <w:numId w:val="9"/>
        </w:numPr>
        <w:spacing w:afterLines="120" w:after="288" w:line="312" w:lineRule="auto"/>
        <w:ind w:left="709" w:firstLine="709"/>
        <w:rPr>
          <w:rFonts w:ascii="Arial Narrow" w:hAnsi="Arial Narrow"/>
          <w:i w:val="0"/>
          <w:iCs w:val="0"/>
          <w:color w:val="auto"/>
          <w:sz w:val="24"/>
          <w:szCs w:val="24"/>
        </w:rPr>
      </w:pPr>
      <w:r w:rsidRPr="00613B7F">
        <w:rPr>
          <w:rFonts w:ascii="Arial Narrow" w:hAnsi="Arial Narrow"/>
          <w:i w:val="0"/>
          <w:iCs w:val="0"/>
          <w:color w:val="auto"/>
          <w:sz w:val="24"/>
          <w:szCs w:val="24"/>
        </w:rPr>
        <w:t>Comprovação de aptidão para execução de serviço de complexidade tecnológica e operacional equivalente ou superior ao objeto desta contratação ou ao item pertinente, por meio da apresentação de Atestados e/ou Certidões de Acervo Operacional (CAO), em nome da licitante, expedidos por pessoa(s) de direito público ou privado devidamente registrado no conselho competente, dos serviços a seguir discriminados:</w:t>
      </w:r>
    </w:p>
    <w:tbl>
      <w:tblPr>
        <w:tblStyle w:val="TableGrid"/>
        <w:tblW w:w="10096" w:type="dxa"/>
        <w:tblInd w:w="-329" w:type="dxa"/>
        <w:tblCellMar>
          <w:top w:w="36" w:type="dxa"/>
          <w:right w:w="7" w:type="dxa"/>
        </w:tblCellMar>
        <w:tblLook w:val="04A0" w:firstRow="1" w:lastRow="0" w:firstColumn="1" w:lastColumn="0" w:noHBand="0" w:noVBand="1"/>
      </w:tblPr>
      <w:tblGrid>
        <w:gridCol w:w="1040"/>
        <w:gridCol w:w="3811"/>
        <w:gridCol w:w="1369"/>
        <w:gridCol w:w="1832"/>
        <w:gridCol w:w="2044"/>
      </w:tblGrid>
      <w:tr w:rsidR="005A73B0" w:rsidRPr="00613B7F" w14:paraId="3737D812" w14:textId="77777777" w:rsidTr="00613B7F">
        <w:trPr>
          <w:trHeight w:val="528"/>
        </w:trPr>
        <w:tc>
          <w:tcPr>
            <w:tcW w:w="1040" w:type="dxa"/>
            <w:tcBorders>
              <w:top w:val="double" w:sz="3" w:space="0" w:color="000000"/>
              <w:left w:val="single" w:sz="11" w:space="0" w:color="000000"/>
              <w:bottom w:val="single" w:sz="5" w:space="0" w:color="000000"/>
              <w:right w:val="single" w:sz="5" w:space="0" w:color="000000"/>
            </w:tcBorders>
            <w:shd w:val="clear" w:color="auto" w:fill="95B3D7" w:themeFill="accent1" w:themeFillTint="99"/>
            <w:vAlign w:val="center"/>
          </w:tcPr>
          <w:p w14:paraId="1CE8AE89" w14:textId="77777777" w:rsidR="005A73B0" w:rsidRPr="00613B7F" w:rsidRDefault="005A73B0" w:rsidP="008052F3">
            <w:pPr>
              <w:spacing w:line="276" w:lineRule="auto"/>
              <w:ind w:left="50"/>
              <w:jc w:val="center"/>
              <w:rPr>
                <w:b/>
                <w:bCs/>
              </w:rPr>
            </w:pPr>
            <w:proofErr w:type="spellStart"/>
            <w:r w:rsidRPr="00613B7F">
              <w:rPr>
                <w:b/>
                <w:bCs/>
              </w:rPr>
              <w:t>Cód</w:t>
            </w:r>
            <w:proofErr w:type="spellEnd"/>
          </w:p>
        </w:tc>
        <w:tc>
          <w:tcPr>
            <w:tcW w:w="3811"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257C84BB" w14:textId="77777777" w:rsidR="005A73B0" w:rsidRPr="00613B7F" w:rsidRDefault="005A73B0" w:rsidP="008052F3">
            <w:pPr>
              <w:spacing w:line="276" w:lineRule="auto"/>
              <w:ind w:right="6"/>
              <w:jc w:val="center"/>
            </w:pPr>
            <w:r w:rsidRPr="00613B7F">
              <w:rPr>
                <w:rFonts w:eastAsia="Book Antiqua"/>
                <w:b/>
              </w:rPr>
              <w:t>DESCRIÇÃO</w:t>
            </w:r>
          </w:p>
        </w:tc>
        <w:tc>
          <w:tcPr>
            <w:tcW w:w="1369"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34FCADEF" w14:textId="77777777" w:rsidR="005A73B0" w:rsidRPr="00613B7F" w:rsidRDefault="005A73B0" w:rsidP="008052F3">
            <w:pPr>
              <w:spacing w:line="276" w:lineRule="auto"/>
              <w:ind w:left="19"/>
              <w:jc w:val="center"/>
            </w:pPr>
            <w:r w:rsidRPr="00613B7F">
              <w:rPr>
                <w:rFonts w:eastAsia="Book Antiqua"/>
                <w:b/>
              </w:rPr>
              <w:t>UNIDADE</w:t>
            </w:r>
          </w:p>
        </w:tc>
        <w:tc>
          <w:tcPr>
            <w:tcW w:w="1832"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5CA985E9" w14:textId="77777777" w:rsidR="005A73B0" w:rsidRPr="00613B7F" w:rsidRDefault="005A73B0" w:rsidP="008052F3">
            <w:pPr>
              <w:spacing w:line="276" w:lineRule="auto"/>
              <w:ind w:left="96" w:hanging="38"/>
              <w:jc w:val="center"/>
            </w:pPr>
            <w:r w:rsidRPr="00613B7F">
              <w:rPr>
                <w:rFonts w:eastAsia="Book Antiqua"/>
                <w:b/>
              </w:rPr>
              <w:t>QUANTITATIVO DA PLANILHA ORÇAMENTÁRIA</w:t>
            </w:r>
          </w:p>
        </w:tc>
        <w:tc>
          <w:tcPr>
            <w:tcW w:w="2044"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6E831E8C" w14:textId="77777777" w:rsidR="005A73B0" w:rsidRPr="00613B7F" w:rsidRDefault="005A73B0" w:rsidP="008052F3">
            <w:pPr>
              <w:spacing w:line="276" w:lineRule="auto"/>
              <w:ind w:left="96"/>
              <w:jc w:val="center"/>
            </w:pPr>
            <w:r w:rsidRPr="00613B7F">
              <w:rPr>
                <w:rFonts w:eastAsia="Book Antiqua"/>
                <w:b/>
              </w:rPr>
              <w:t>QUANTITATIVO A SER COMPROVADO PELO LICITANTE</w:t>
            </w:r>
          </w:p>
        </w:tc>
      </w:tr>
      <w:tr w:rsidR="005A73B0" w:rsidRPr="00613B7F" w14:paraId="12E77665" w14:textId="77777777" w:rsidTr="00613B7F">
        <w:trPr>
          <w:trHeight w:val="680"/>
        </w:trPr>
        <w:tc>
          <w:tcPr>
            <w:tcW w:w="1040" w:type="dxa"/>
            <w:tcBorders>
              <w:top w:val="single" w:sz="5" w:space="0" w:color="000000"/>
              <w:left w:val="single" w:sz="11" w:space="0" w:color="000000"/>
              <w:bottom w:val="single" w:sz="5" w:space="0" w:color="000000"/>
              <w:right w:val="single" w:sz="5" w:space="0" w:color="000000"/>
            </w:tcBorders>
            <w:vAlign w:val="center"/>
          </w:tcPr>
          <w:p w14:paraId="74690413" w14:textId="77777777" w:rsidR="005A73B0" w:rsidRPr="00613B7F" w:rsidRDefault="005A73B0" w:rsidP="008052F3">
            <w:pPr>
              <w:autoSpaceDE w:val="0"/>
              <w:autoSpaceDN w:val="0"/>
              <w:adjustRightInd w:val="0"/>
              <w:rPr>
                <w:rFonts w:ascii="Arial" w:hAnsi="Arial" w:cs="Arial"/>
                <w:sz w:val="18"/>
                <w:szCs w:val="18"/>
                <w:highlight w:val="yellow"/>
              </w:rPr>
            </w:pPr>
          </w:p>
          <w:p w14:paraId="369B1C01" w14:textId="77777777" w:rsidR="00296504" w:rsidRPr="00613B7F" w:rsidRDefault="00296504" w:rsidP="00296504">
            <w:pPr>
              <w:jc w:val="center"/>
              <w:outlineLvl w:val="0"/>
              <w:rPr>
                <w:rFonts w:ascii="Arial" w:hAnsi="Arial" w:cs="Arial"/>
                <w:sz w:val="18"/>
                <w:szCs w:val="18"/>
              </w:rPr>
            </w:pPr>
            <w:r w:rsidRPr="00613B7F">
              <w:rPr>
                <w:rFonts w:ascii="Arial" w:hAnsi="Arial" w:cs="Arial"/>
                <w:sz w:val="18"/>
                <w:szCs w:val="18"/>
              </w:rPr>
              <w:t>14165</w:t>
            </w:r>
          </w:p>
          <w:p w14:paraId="34C9F29F" w14:textId="77777777" w:rsidR="005A73B0" w:rsidRPr="00613B7F" w:rsidRDefault="005A73B0" w:rsidP="008052F3">
            <w:pPr>
              <w:spacing w:line="276" w:lineRule="auto"/>
              <w:ind w:left="45"/>
              <w:jc w:val="center"/>
              <w:rPr>
                <w:rFonts w:ascii="Arial" w:eastAsia="Book Antiqua" w:hAnsi="Arial" w:cs="Arial"/>
                <w:sz w:val="18"/>
                <w:szCs w:val="18"/>
                <w:highlight w:val="yellow"/>
              </w:rPr>
            </w:pPr>
          </w:p>
        </w:tc>
        <w:tc>
          <w:tcPr>
            <w:tcW w:w="3811" w:type="dxa"/>
            <w:tcBorders>
              <w:top w:val="single" w:sz="5" w:space="0" w:color="000000"/>
              <w:left w:val="single" w:sz="5" w:space="0" w:color="000000"/>
              <w:bottom w:val="single" w:sz="5" w:space="0" w:color="000000"/>
              <w:right w:val="single" w:sz="5" w:space="0" w:color="000000"/>
            </w:tcBorders>
            <w:vAlign w:val="center"/>
          </w:tcPr>
          <w:p w14:paraId="30003D7A" w14:textId="6B07A8D6" w:rsidR="005A73B0" w:rsidRPr="00613B7F" w:rsidRDefault="006A1583" w:rsidP="006A1583">
            <w:pPr>
              <w:autoSpaceDE w:val="0"/>
              <w:autoSpaceDN w:val="0"/>
              <w:adjustRightInd w:val="0"/>
              <w:jc w:val="both"/>
              <w:rPr>
                <w:rFonts w:ascii="Arial" w:eastAsia="Book Antiqua" w:hAnsi="Arial" w:cs="Arial"/>
                <w:sz w:val="18"/>
                <w:szCs w:val="18"/>
              </w:rPr>
            </w:pPr>
            <w:r w:rsidRPr="006A1583">
              <w:rPr>
                <w:rFonts w:ascii="Arial" w:eastAsia="Book Antiqua" w:hAnsi="Arial" w:cs="Arial"/>
                <w:sz w:val="18"/>
                <w:szCs w:val="18"/>
              </w:rPr>
              <w:t>POSTE CONICO CONTINUO EM ACO GALVANIZADO, RETO, ENGASTADO, H = 9 M, DIAMETRO INFERIOR = *145* MM</w:t>
            </w:r>
          </w:p>
        </w:tc>
        <w:tc>
          <w:tcPr>
            <w:tcW w:w="1369" w:type="dxa"/>
            <w:tcBorders>
              <w:top w:val="single" w:sz="5" w:space="0" w:color="000000"/>
              <w:left w:val="single" w:sz="5" w:space="0" w:color="000000"/>
              <w:bottom w:val="single" w:sz="5" w:space="0" w:color="000000"/>
              <w:right w:val="single" w:sz="5" w:space="0" w:color="000000"/>
            </w:tcBorders>
            <w:vAlign w:val="center"/>
          </w:tcPr>
          <w:p w14:paraId="1443440C" w14:textId="557BC2DD" w:rsidR="005A73B0" w:rsidRPr="00613B7F" w:rsidRDefault="004F7EFE" w:rsidP="008052F3">
            <w:pPr>
              <w:spacing w:line="276" w:lineRule="auto"/>
              <w:ind w:left="8"/>
              <w:jc w:val="center"/>
              <w:rPr>
                <w:rFonts w:ascii="Arial" w:eastAsia="Book Antiqua" w:hAnsi="Arial" w:cs="Arial"/>
                <w:sz w:val="18"/>
                <w:szCs w:val="18"/>
              </w:rPr>
            </w:pPr>
            <w:proofErr w:type="spellStart"/>
            <w:r w:rsidRPr="00613B7F">
              <w:rPr>
                <w:rFonts w:ascii="Arial" w:eastAsia="Book Antiqua" w:hAnsi="Arial" w:cs="Arial"/>
                <w:sz w:val="18"/>
                <w:szCs w:val="18"/>
              </w:rPr>
              <w:t>u</w:t>
            </w:r>
            <w:r w:rsidR="00296504" w:rsidRPr="00613B7F">
              <w:rPr>
                <w:rFonts w:ascii="Arial" w:eastAsia="Book Antiqua" w:hAnsi="Arial" w:cs="Arial"/>
                <w:sz w:val="18"/>
                <w:szCs w:val="18"/>
              </w:rPr>
              <w:t>nd</w:t>
            </w:r>
            <w:proofErr w:type="spellEnd"/>
          </w:p>
        </w:tc>
        <w:tc>
          <w:tcPr>
            <w:tcW w:w="1832" w:type="dxa"/>
            <w:tcBorders>
              <w:top w:val="single" w:sz="5" w:space="0" w:color="000000"/>
              <w:left w:val="single" w:sz="5" w:space="0" w:color="000000"/>
              <w:bottom w:val="single" w:sz="5" w:space="0" w:color="000000"/>
              <w:right w:val="single" w:sz="5" w:space="0" w:color="000000"/>
            </w:tcBorders>
            <w:vAlign w:val="center"/>
          </w:tcPr>
          <w:p w14:paraId="73962D5A" w14:textId="418089DF" w:rsidR="005A73B0" w:rsidRPr="00613B7F" w:rsidRDefault="00296504" w:rsidP="008052F3">
            <w:pPr>
              <w:spacing w:line="276" w:lineRule="auto"/>
              <w:ind w:left="56"/>
              <w:jc w:val="center"/>
              <w:rPr>
                <w:rFonts w:ascii="Arial" w:eastAsia="Book Antiqua" w:hAnsi="Arial" w:cs="Arial"/>
                <w:sz w:val="18"/>
                <w:szCs w:val="18"/>
              </w:rPr>
            </w:pPr>
            <w:r w:rsidRPr="00613B7F">
              <w:rPr>
                <w:rFonts w:ascii="Arial" w:hAnsi="Arial" w:cs="Arial"/>
                <w:sz w:val="18"/>
                <w:szCs w:val="18"/>
              </w:rPr>
              <w:t>48</w:t>
            </w:r>
          </w:p>
        </w:tc>
        <w:tc>
          <w:tcPr>
            <w:tcW w:w="2044" w:type="dxa"/>
            <w:tcBorders>
              <w:top w:val="single" w:sz="5" w:space="0" w:color="000000"/>
              <w:left w:val="single" w:sz="5" w:space="0" w:color="000000"/>
              <w:bottom w:val="single" w:sz="5" w:space="0" w:color="000000"/>
              <w:right w:val="single" w:sz="5" w:space="0" w:color="000000"/>
            </w:tcBorders>
            <w:vAlign w:val="center"/>
          </w:tcPr>
          <w:p w14:paraId="6356C599" w14:textId="394A1142" w:rsidR="005A73B0" w:rsidRPr="00613B7F" w:rsidRDefault="00296504" w:rsidP="008052F3">
            <w:pPr>
              <w:spacing w:line="276" w:lineRule="auto"/>
              <w:ind w:left="56"/>
              <w:jc w:val="center"/>
              <w:rPr>
                <w:rFonts w:ascii="Arial" w:hAnsi="Arial" w:cs="Arial"/>
                <w:sz w:val="18"/>
                <w:szCs w:val="18"/>
              </w:rPr>
            </w:pPr>
            <w:r w:rsidRPr="00613B7F">
              <w:rPr>
                <w:rFonts w:ascii="Arial" w:hAnsi="Arial" w:cs="Arial"/>
                <w:sz w:val="18"/>
                <w:szCs w:val="18"/>
              </w:rPr>
              <w:t>24</w:t>
            </w:r>
          </w:p>
        </w:tc>
      </w:tr>
      <w:tr w:rsidR="005A73B0" w:rsidRPr="00613B7F" w14:paraId="76A81F92" w14:textId="77777777" w:rsidTr="00613B7F">
        <w:trPr>
          <w:trHeight w:val="680"/>
        </w:trPr>
        <w:tc>
          <w:tcPr>
            <w:tcW w:w="1040" w:type="dxa"/>
            <w:tcBorders>
              <w:top w:val="single" w:sz="5" w:space="0" w:color="000000"/>
              <w:left w:val="single" w:sz="11" w:space="0" w:color="000000"/>
              <w:bottom w:val="single" w:sz="5" w:space="0" w:color="000000"/>
              <w:right w:val="single" w:sz="5" w:space="0" w:color="000000"/>
            </w:tcBorders>
            <w:vAlign w:val="center"/>
          </w:tcPr>
          <w:p w14:paraId="5C5A29EF" w14:textId="379913FE" w:rsidR="005A73B0" w:rsidRPr="00613B7F" w:rsidRDefault="00717D80" w:rsidP="008052F3">
            <w:pPr>
              <w:spacing w:line="276" w:lineRule="auto"/>
              <w:ind w:left="45"/>
              <w:jc w:val="center"/>
              <w:rPr>
                <w:rFonts w:ascii="Arial" w:hAnsi="Arial" w:cs="Arial"/>
                <w:sz w:val="18"/>
                <w:szCs w:val="18"/>
              </w:rPr>
            </w:pPr>
            <w:r w:rsidRPr="00613B7F">
              <w:rPr>
                <w:rFonts w:ascii="Arial" w:hAnsi="Arial" w:cs="Arial"/>
                <w:sz w:val="18"/>
                <w:szCs w:val="18"/>
              </w:rPr>
              <w:lastRenderedPageBreak/>
              <w:t>93679</w:t>
            </w:r>
          </w:p>
        </w:tc>
        <w:tc>
          <w:tcPr>
            <w:tcW w:w="3811"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3799"/>
            </w:tblGrid>
            <w:tr w:rsidR="005A73B0" w:rsidRPr="00613B7F" w14:paraId="62977677" w14:textId="77777777" w:rsidTr="008052F3">
              <w:trPr>
                <w:trHeight w:val="110"/>
              </w:trPr>
              <w:tc>
                <w:tcPr>
                  <w:tcW w:w="0" w:type="auto"/>
                </w:tcPr>
                <w:p w14:paraId="0A07A6D2" w14:textId="105B7160" w:rsidR="005A73B0" w:rsidRPr="00613B7F" w:rsidRDefault="00717D80" w:rsidP="008052F3">
                  <w:pPr>
                    <w:autoSpaceDE w:val="0"/>
                    <w:autoSpaceDN w:val="0"/>
                    <w:adjustRightInd w:val="0"/>
                    <w:jc w:val="both"/>
                    <w:rPr>
                      <w:rFonts w:ascii="Arial" w:eastAsia="Book Antiqua" w:hAnsi="Arial" w:cs="Arial"/>
                      <w:sz w:val="18"/>
                      <w:szCs w:val="18"/>
                    </w:rPr>
                  </w:pPr>
                  <w:r w:rsidRPr="00613B7F">
                    <w:rPr>
                      <w:rFonts w:ascii="Arial" w:eastAsia="Book Antiqua" w:hAnsi="Arial" w:cs="Arial"/>
                      <w:sz w:val="18"/>
                      <w:szCs w:val="18"/>
                    </w:rPr>
                    <w:t>EXECUÇÃO DE PASSEIO EM PISO INTERTRAVADO, COM BLOCO RETANGULAR COLORIDO DE 20 X 10 CM, ESPESSURA 6 CM. AF_10/2022</w:t>
                  </w:r>
                </w:p>
              </w:tc>
            </w:tr>
          </w:tbl>
          <w:p w14:paraId="67A8AB90" w14:textId="77777777" w:rsidR="005A73B0" w:rsidRPr="00613B7F" w:rsidRDefault="005A73B0" w:rsidP="008052F3">
            <w:pPr>
              <w:spacing w:line="276" w:lineRule="auto"/>
              <w:ind w:left="40" w:right="102"/>
              <w:jc w:val="center"/>
              <w:rPr>
                <w:rFonts w:ascii="Arial" w:eastAsia="Book Antiqua" w:hAnsi="Arial" w:cs="Arial"/>
                <w:sz w:val="18"/>
                <w:szCs w:val="18"/>
              </w:rPr>
            </w:pPr>
          </w:p>
        </w:tc>
        <w:tc>
          <w:tcPr>
            <w:tcW w:w="1369" w:type="dxa"/>
            <w:tcBorders>
              <w:top w:val="single" w:sz="5" w:space="0" w:color="000000"/>
              <w:left w:val="single" w:sz="5" w:space="0" w:color="000000"/>
              <w:bottom w:val="single" w:sz="5" w:space="0" w:color="000000"/>
              <w:right w:val="single" w:sz="5" w:space="0" w:color="000000"/>
            </w:tcBorders>
            <w:vAlign w:val="center"/>
          </w:tcPr>
          <w:p w14:paraId="4CCAA893" w14:textId="561DD273" w:rsidR="005A73B0" w:rsidRPr="00613B7F" w:rsidRDefault="00BB259F" w:rsidP="008052F3">
            <w:pPr>
              <w:spacing w:line="276" w:lineRule="auto"/>
              <w:ind w:left="8"/>
              <w:jc w:val="center"/>
              <w:rPr>
                <w:rFonts w:ascii="Arial" w:eastAsia="Book Antiqua" w:hAnsi="Arial" w:cs="Arial"/>
                <w:sz w:val="18"/>
                <w:szCs w:val="18"/>
              </w:rPr>
            </w:pPr>
            <w:r w:rsidRPr="00613B7F">
              <w:rPr>
                <w:rFonts w:ascii="Arial" w:eastAsia="Book Antiqua" w:hAnsi="Arial" w:cs="Arial"/>
                <w:sz w:val="18"/>
                <w:szCs w:val="18"/>
              </w:rPr>
              <w:t>m²</w:t>
            </w:r>
          </w:p>
        </w:tc>
        <w:tc>
          <w:tcPr>
            <w:tcW w:w="1832" w:type="dxa"/>
            <w:tcBorders>
              <w:top w:val="single" w:sz="5" w:space="0" w:color="000000"/>
              <w:left w:val="single" w:sz="5" w:space="0" w:color="000000"/>
              <w:bottom w:val="single" w:sz="5" w:space="0" w:color="000000"/>
              <w:right w:val="single" w:sz="5" w:space="0" w:color="000000"/>
            </w:tcBorders>
            <w:vAlign w:val="center"/>
          </w:tcPr>
          <w:p w14:paraId="15B1F382" w14:textId="1B53D6C0" w:rsidR="005A73B0" w:rsidRPr="00613B7F" w:rsidRDefault="005A73B0" w:rsidP="008052F3">
            <w:pPr>
              <w:spacing w:line="276" w:lineRule="auto"/>
              <w:ind w:left="56"/>
              <w:jc w:val="center"/>
              <w:rPr>
                <w:rFonts w:ascii="Arial" w:hAnsi="Arial" w:cs="Arial"/>
                <w:sz w:val="18"/>
                <w:szCs w:val="18"/>
              </w:rPr>
            </w:pPr>
            <w:r w:rsidRPr="00613B7F">
              <w:rPr>
                <w:rFonts w:ascii="Arial" w:hAnsi="Arial" w:cs="Arial"/>
                <w:sz w:val="18"/>
                <w:szCs w:val="18"/>
              </w:rPr>
              <w:t>8</w:t>
            </w:r>
            <w:r w:rsidR="00BB259F" w:rsidRPr="00613B7F">
              <w:rPr>
                <w:rFonts w:ascii="Arial" w:hAnsi="Arial" w:cs="Arial"/>
                <w:sz w:val="18"/>
                <w:szCs w:val="18"/>
              </w:rPr>
              <w:t>89,295</w:t>
            </w:r>
          </w:p>
        </w:tc>
        <w:tc>
          <w:tcPr>
            <w:tcW w:w="2044" w:type="dxa"/>
            <w:tcBorders>
              <w:top w:val="single" w:sz="5" w:space="0" w:color="000000"/>
              <w:left w:val="single" w:sz="5" w:space="0" w:color="000000"/>
              <w:bottom w:val="single" w:sz="5" w:space="0" w:color="000000"/>
              <w:right w:val="single" w:sz="5" w:space="0" w:color="000000"/>
            </w:tcBorders>
            <w:vAlign w:val="center"/>
          </w:tcPr>
          <w:p w14:paraId="66D78F7A" w14:textId="1913F2FE" w:rsidR="005A73B0" w:rsidRPr="00613B7F" w:rsidRDefault="005A73B0" w:rsidP="008052F3">
            <w:pPr>
              <w:spacing w:line="276" w:lineRule="auto"/>
              <w:ind w:left="56"/>
              <w:jc w:val="center"/>
              <w:rPr>
                <w:rFonts w:ascii="Arial" w:hAnsi="Arial" w:cs="Arial"/>
                <w:sz w:val="18"/>
                <w:szCs w:val="18"/>
              </w:rPr>
            </w:pPr>
            <w:r w:rsidRPr="00613B7F">
              <w:rPr>
                <w:rFonts w:ascii="Arial" w:hAnsi="Arial" w:cs="Arial"/>
                <w:sz w:val="18"/>
                <w:szCs w:val="18"/>
              </w:rPr>
              <w:t>4</w:t>
            </w:r>
            <w:r w:rsidR="00AF40BF" w:rsidRPr="00613B7F">
              <w:rPr>
                <w:rFonts w:ascii="Arial" w:hAnsi="Arial" w:cs="Arial"/>
                <w:sz w:val="18"/>
                <w:szCs w:val="18"/>
              </w:rPr>
              <w:t>44,00</w:t>
            </w:r>
          </w:p>
        </w:tc>
      </w:tr>
      <w:tr w:rsidR="005A73B0" w:rsidRPr="00613B7F" w14:paraId="16ABB4B4" w14:textId="77777777" w:rsidTr="00613B7F">
        <w:trPr>
          <w:trHeight w:val="680"/>
        </w:trPr>
        <w:tc>
          <w:tcPr>
            <w:tcW w:w="1040" w:type="dxa"/>
            <w:tcBorders>
              <w:top w:val="single" w:sz="5" w:space="0" w:color="000000"/>
              <w:left w:val="single" w:sz="11" w:space="0" w:color="000000"/>
              <w:bottom w:val="single" w:sz="5" w:space="0" w:color="000000"/>
              <w:right w:val="single" w:sz="5" w:space="0" w:color="000000"/>
            </w:tcBorders>
            <w:vAlign w:val="center"/>
          </w:tcPr>
          <w:p w14:paraId="33458146" w14:textId="77777777" w:rsidR="000A6156" w:rsidRPr="00613B7F" w:rsidRDefault="000A6156" w:rsidP="000A6156">
            <w:pPr>
              <w:spacing w:line="276" w:lineRule="auto"/>
              <w:ind w:left="45"/>
              <w:jc w:val="center"/>
              <w:rPr>
                <w:rFonts w:ascii="Arial" w:hAnsi="Arial" w:cs="Arial"/>
                <w:sz w:val="18"/>
                <w:szCs w:val="18"/>
              </w:rPr>
            </w:pPr>
            <w:r w:rsidRPr="00613B7F">
              <w:rPr>
                <w:rFonts w:ascii="Arial" w:hAnsi="Arial" w:cs="Arial"/>
                <w:sz w:val="18"/>
                <w:szCs w:val="18"/>
              </w:rPr>
              <w:t>101658</w:t>
            </w:r>
          </w:p>
          <w:p w14:paraId="0E3EEDF2" w14:textId="77777777" w:rsidR="005A73B0" w:rsidRPr="00613B7F" w:rsidRDefault="005A73B0" w:rsidP="008052F3">
            <w:pPr>
              <w:jc w:val="center"/>
              <w:outlineLvl w:val="0"/>
              <w:rPr>
                <w:rFonts w:ascii="Arial" w:hAnsi="Arial" w:cs="Arial"/>
                <w:sz w:val="18"/>
                <w:szCs w:val="18"/>
              </w:rPr>
            </w:pPr>
          </w:p>
        </w:tc>
        <w:tc>
          <w:tcPr>
            <w:tcW w:w="3811"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3799"/>
            </w:tblGrid>
            <w:tr w:rsidR="005A73B0" w:rsidRPr="00613B7F" w14:paraId="394C6E5A" w14:textId="77777777" w:rsidTr="008052F3">
              <w:trPr>
                <w:trHeight w:val="110"/>
              </w:trPr>
              <w:tc>
                <w:tcPr>
                  <w:tcW w:w="0" w:type="auto"/>
                </w:tcPr>
                <w:p w14:paraId="1F3B1975" w14:textId="61F9BE4D" w:rsidR="005A73B0" w:rsidRPr="00613B7F" w:rsidRDefault="000A6156" w:rsidP="008052F3">
                  <w:pPr>
                    <w:autoSpaceDE w:val="0"/>
                    <w:autoSpaceDN w:val="0"/>
                    <w:adjustRightInd w:val="0"/>
                    <w:jc w:val="both"/>
                    <w:rPr>
                      <w:rFonts w:ascii="Arial" w:eastAsia="Book Antiqua" w:hAnsi="Arial" w:cs="Arial"/>
                      <w:sz w:val="18"/>
                      <w:szCs w:val="18"/>
                    </w:rPr>
                  </w:pPr>
                  <w:r w:rsidRPr="00613B7F">
                    <w:rPr>
                      <w:rFonts w:ascii="Arial" w:eastAsia="Book Antiqua" w:hAnsi="Arial" w:cs="Arial"/>
                      <w:sz w:val="18"/>
                      <w:szCs w:val="18"/>
                    </w:rPr>
                    <w:t>LUMINÁRIA DE LED PARA ILUMINAÇÃO PÚBLICA, DE 138 W ATÉ 180 W - FORNECIMENTO E INSTALAÇÃO. AF_02/2025_PS</w:t>
                  </w:r>
                </w:p>
              </w:tc>
            </w:tr>
          </w:tbl>
          <w:p w14:paraId="44324C29" w14:textId="77777777" w:rsidR="005A73B0" w:rsidRPr="00613B7F" w:rsidRDefault="005A73B0" w:rsidP="008052F3">
            <w:pPr>
              <w:autoSpaceDE w:val="0"/>
              <w:autoSpaceDN w:val="0"/>
              <w:adjustRightInd w:val="0"/>
              <w:jc w:val="both"/>
              <w:rPr>
                <w:rFonts w:ascii="Arial" w:eastAsia="Book Antiqua" w:hAnsi="Arial" w:cs="Arial"/>
                <w:sz w:val="18"/>
                <w:szCs w:val="18"/>
              </w:rPr>
            </w:pPr>
          </w:p>
        </w:tc>
        <w:tc>
          <w:tcPr>
            <w:tcW w:w="1369" w:type="dxa"/>
            <w:tcBorders>
              <w:top w:val="single" w:sz="5" w:space="0" w:color="000000"/>
              <w:left w:val="single" w:sz="5" w:space="0" w:color="000000"/>
              <w:bottom w:val="single" w:sz="5" w:space="0" w:color="000000"/>
              <w:right w:val="single" w:sz="5" w:space="0" w:color="000000"/>
            </w:tcBorders>
            <w:vAlign w:val="center"/>
          </w:tcPr>
          <w:p w14:paraId="58A09616" w14:textId="0B0AC3FF" w:rsidR="005A73B0" w:rsidRPr="00613B7F" w:rsidRDefault="004F7EFE" w:rsidP="008052F3">
            <w:pPr>
              <w:spacing w:line="276" w:lineRule="auto"/>
              <w:ind w:left="8"/>
              <w:jc w:val="center"/>
              <w:rPr>
                <w:rFonts w:ascii="Arial" w:eastAsia="Book Antiqua" w:hAnsi="Arial" w:cs="Arial"/>
                <w:sz w:val="18"/>
                <w:szCs w:val="18"/>
              </w:rPr>
            </w:pPr>
            <w:proofErr w:type="spellStart"/>
            <w:r w:rsidRPr="00613B7F">
              <w:rPr>
                <w:rFonts w:ascii="Arial" w:eastAsia="Book Antiqua" w:hAnsi="Arial" w:cs="Arial"/>
                <w:sz w:val="18"/>
                <w:szCs w:val="18"/>
              </w:rPr>
              <w:t>und</w:t>
            </w:r>
            <w:proofErr w:type="spellEnd"/>
          </w:p>
        </w:tc>
        <w:tc>
          <w:tcPr>
            <w:tcW w:w="1832" w:type="dxa"/>
            <w:tcBorders>
              <w:top w:val="single" w:sz="5" w:space="0" w:color="000000"/>
              <w:left w:val="single" w:sz="5" w:space="0" w:color="000000"/>
              <w:bottom w:val="single" w:sz="5" w:space="0" w:color="000000"/>
              <w:right w:val="single" w:sz="5" w:space="0" w:color="000000"/>
            </w:tcBorders>
            <w:vAlign w:val="center"/>
          </w:tcPr>
          <w:p w14:paraId="23AAB7FD" w14:textId="23393847" w:rsidR="005A73B0" w:rsidRPr="00613B7F" w:rsidRDefault="004F7EFE" w:rsidP="008052F3">
            <w:pPr>
              <w:spacing w:line="276" w:lineRule="auto"/>
              <w:ind w:left="56"/>
              <w:jc w:val="center"/>
              <w:rPr>
                <w:rFonts w:ascii="Arial" w:hAnsi="Arial" w:cs="Arial"/>
                <w:sz w:val="18"/>
                <w:szCs w:val="18"/>
              </w:rPr>
            </w:pPr>
            <w:r w:rsidRPr="00613B7F">
              <w:rPr>
                <w:rFonts w:ascii="Arial" w:hAnsi="Arial" w:cs="Arial"/>
                <w:sz w:val="18"/>
                <w:szCs w:val="18"/>
              </w:rPr>
              <w:t>96</w:t>
            </w:r>
          </w:p>
        </w:tc>
        <w:tc>
          <w:tcPr>
            <w:tcW w:w="2044" w:type="dxa"/>
            <w:tcBorders>
              <w:top w:val="single" w:sz="5" w:space="0" w:color="000000"/>
              <w:left w:val="single" w:sz="5" w:space="0" w:color="000000"/>
              <w:bottom w:val="single" w:sz="5" w:space="0" w:color="000000"/>
              <w:right w:val="single" w:sz="5" w:space="0" w:color="000000"/>
            </w:tcBorders>
            <w:vAlign w:val="center"/>
          </w:tcPr>
          <w:p w14:paraId="67613143" w14:textId="2F9CF145" w:rsidR="005A73B0" w:rsidRPr="00613B7F" w:rsidRDefault="004F7EFE" w:rsidP="008052F3">
            <w:pPr>
              <w:spacing w:line="276" w:lineRule="auto"/>
              <w:ind w:left="56"/>
              <w:jc w:val="center"/>
              <w:rPr>
                <w:rFonts w:ascii="Arial" w:hAnsi="Arial" w:cs="Arial"/>
                <w:sz w:val="18"/>
                <w:szCs w:val="18"/>
              </w:rPr>
            </w:pPr>
            <w:r w:rsidRPr="00613B7F">
              <w:rPr>
                <w:rFonts w:ascii="Arial" w:hAnsi="Arial" w:cs="Arial"/>
                <w:sz w:val="18"/>
                <w:szCs w:val="18"/>
              </w:rPr>
              <w:t>48</w:t>
            </w:r>
          </w:p>
        </w:tc>
      </w:tr>
      <w:tr w:rsidR="005A73B0" w:rsidRPr="00613B7F" w14:paraId="074802C3" w14:textId="77777777" w:rsidTr="00613B7F">
        <w:trPr>
          <w:trHeight w:val="680"/>
        </w:trPr>
        <w:tc>
          <w:tcPr>
            <w:tcW w:w="1040" w:type="dxa"/>
            <w:tcBorders>
              <w:top w:val="single" w:sz="5" w:space="0" w:color="000000"/>
              <w:left w:val="single" w:sz="11" w:space="0" w:color="000000"/>
              <w:bottom w:val="single" w:sz="5" w:space="0" w:color="000000"/>
              <w:right w:val="single" w:sz="5" w:space="0" w:color="000000"/>
            </w:tcBorders>
            <w:vAlign w:val="center"/>
          </w:tcPr>
          <w:p w14:paraId="3AB110DA" w14:textId="146F3001" w:rsidR="005A73B0" w:rsidRPr="00613B7F" w:rsidRDefault="00DB4DBE" w:rsidP="008052F3">
            <w:pPr>
              <w:jc w:val="center"/>
              <w:outlineLvl w:val="0"/>
              <w:rPr>
                <w:rFonts w:ascii="Arial" w:hAnsi="Arial" w:cs="Arial"/>
                <w:sz w:val="18"/>
                <w:szCs w:val="18"/>
              </w:rPr>
            </w:pPr>
            <w:r w:rsidRPr="00613B7F">
              <w:rPr>
                <w:rFonts w:ascii="Arial" w:hAnsi="Arial" w:cs="Arial"/>
                <w:sz w:val="18"/>
                <w:szCs w:val="18"/>
              </w:rPr>
              <w:t>94990</w:t>
            </w:r>
          </w:p>
        </w:tc>
        <w:tc>
          <w:tcPr>
            <w:tcW w:w="3811"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3799"/>
            </w:tblGrid>
            <w:tr w:rsidR="005A73B0" w:rsidRPr="00613B7F" w14:paraId="7B110198" w14:textId="77777777" w:rsidTr="008052F3">
              <w:trPr>
                <w:trHeight w:val="110"/>
              </w:trPr>
              <w:tc>
                <w:tcPr>
                  <w:tcW w:w="0" w:type="auto"/>
                </w:tcPr>
                <w:p w14:paraId="35E05B08" w14:textId="66B2DB30" w:rsidR="005A73B0" w:rsidRPr="00613B7F" w:rsidRDefault="00DB4DBE" w:rsidP="008052F3">
                  <w:pPr>
                    <w:autoSpaceDE w:val="0"/>
                    <w:autoSpaceDN w:val="0"/>
                    <w:adjustRightInd w:val="0"/>
                    <w:jc w:val="both"/>
                    <w:rPr>
                      <w:rFonts w:ascii="Arial" w:eastAsia="Book Antiqua" w:hAnsi="Arial" w:cs="Arial"/>
                      <w:sz w:val="18"/>
                      <w:szCs w:val="18"/>
                    </w:rPr>
                  </w:pPr>
                  <w:r w:rsidRPr="00613B7F">
                    <w:rPr>
                      <w:rFonts w:ascii="Arial" w:eastAsia="Book Antiqua" w:hAnsi="Arial" w:cs="Arial"/>
                      <w:sz w:val="18"/>
                      <w:szCs w:val="18"/>
                    </w:rPr>
                    <w:t>EXECUÇÃO DE PASSEIO (CALÇADA) OU PISO DE CONCRETO COM CONCRETO MOLDADO IN LOCO 7CM, FEITO EM OBRA, ACABAMENTO CONVENCIONAL, NÃO ARMADO. AF_08/2022</w:t>
                  </w:r>
                </w:p>
              </w:tc>
            </w:tr>
          </w:tbl>
          <w:p w14:paraId="56770D31" w14:textId="77777777" w:rsidR="005A73B0" w:rsidRPr="00613B7F" w:rsidRDefault="005A73B0" w:rsidP="008052F3">
            <w:pPr>
              <w:autoSpaceDE w:val="0"/>
              <w:autoSpaceDN w:val="0"/>
              <w:adjustRightInd w:val="0"/>
              <w:jc w:val="both"/>
              <w:rPr>
                <w:rFonts w:ascii="Arial" w:eastAsia="Book Antiqua" w:hAnsi="Arial" w:cs="Arial"/>
                <w:sz w:val="18"/>
                <w:szCs w:val="18"/>
              </w:rPr>
            </w:pPr>
          </w:p>
        </w:tc>
        <w:tc>
          <w:tcPr>
            <w:tcW w:w="1369" w:type="dxa"/>
            <w:tcBorders>
              <w:top w:val="single" w:sz="5" w:space="0" w:color="000000"/>
              <w:left w:val="single" w:sz="5" w:space="0" w:color="000000"/>
              <w:bottom w:val="single" w:sz="5" w:space="0" w:color="000000"/>
              <w:right w:val="single" w:sz="5" w:space="0" w:color="000000"/>
            </w:tcBorders>
            <w:vAlign w:val="center"/>
          </w:tcPr>
          <w:p w14:paraId="3041FD13" w14:textId="6E24359A" w:rsidR="005A73B0" w:rsidRPr="00613B7F" w:rsidRDefault="00DB4DBE" w:rsidP="008052F3">
            <w:pPr>
              <w:spacing w:line="276" w:lineRule="auto"/>
              <w:ind w:left="8"/>
              <w:jc w:val="center"/>
              <w:rPr>
                <w:rFonts w:ascii="Arial" w:eastAsia="Book Antiqua" w:hAnsi="Arial" w:cs="Arial"/>
                <w:sz w:val="18"/>
                <w:szCs w:val="18"/>
              </w:rPr>
            </w:pPr>
            <w:r w:rsidRPr="00613B7F">
              <w:rPr>
                <w:rFonts w:ascii="Arial" w:eastAsia="Book Antiqua" w:hAnsi="Arial" w:cs="Arial"/>
                <w:sz w:val="18"/>
                <w:szCs w:val="18"/>
              </w:rPr>
              <w:t>m³</w:t>
            </w:r>
          </w:p>
        </w:tc>
        <w:tc>
          <w:tcPr>
            <w:tcW w:w="1832" w:type="dxa"/>
            <w:tcBorders>
              <w:top w:val="single" w:sz="5" w:space="0" w:color="000000"/>
              <w:left w:val="single" w:sz="5" w:space="0" w:color="000000"/>
              <w:bottom w:val="single" w:sz="5" w:space="0" w:color="000000"/>
              <w:right w:val="single" w:sz="5" w:space="0" w:color="000000"/>
            </w:tcBorders>
            <w:vAlign w:val="center"/>
          </w:tcPr>
          <w:p w14:paraId="6E96876F" w14:textId="0B793902" w:rsidR="005A73B0" w:rsidRPr="00613B7F" w:rsidRDefault="0051504B" w:rsidP="008052F3">
            <w:pPr>
              <w:spacing w:line="276" w:lineRule="auto"/>
              <w:ind w:left="56"/>
              <w:jc w:val="center"/>
              <w:rPr>
                <w:rFonts w:ascii="Arial" w:hAnsi="Arial" w:cs="Arial"/>
                <w:sz w:val="18"/>
                <w:szCs w:val="18"/>
              </w:rPr>
            </w:pPr>
            <w:r w:rsidRPr="00613B7F">
              <w:rPr>
                <w:rFonts w:ascii="Arial" w:hAnsi="Arial" w:cs="Arial"/>
                <w:sz w:val="18"/>
                <w:szCs w:val="18"/>
              </w:rPr>
              <w:t>69,46786</w:t>
            </w:r>
          </w:p>
        </w:tc>
        <w:tc>
          <w:tcPr>
            <w:tcW w:w="2044" w:type="dxa"/>
            <w:tcBorders>
              <w:top w:val="single" w:sz="5" w:space="0" w:color="000000"/>
              <w:left w:val="single" w:sz="5" w:space="0" w:color="000000"/>
              <w:bottom w:val="single" w:sz="5" w:space="0" w:color="000000"/>
              <w:right w:val="single" w:sz="5" w:space="0" w:color="000000"/>
            </w:tcBorders>
            <w:vAlign w:val="center"/>
          </w:tcPr>
          <w:p w14:paraId="1FD69CBF" w14:textId="49C20257" w:rsidR="005A73B0" w:rsidRPr="00613B7F" w:rsidRDefault="0051504B" w:rsidP="008052F3">
            <w:pPr>
              <w:spacing w:line="276" w:lineRule="auto"/>
              <w:ind w:left="56"/>
              <w:jc w:val="center"/>
              <w:rPr>
                <w:rFonts w:ascii="Arial" w:hAnsi="Arial" w:cs="Arial"/>
                <w:sz w:val="18"/>
                <w:szCs w:val="18"/>
              </w:rPr>
            </w:pPr>
            <w:r w:rsidRPr="00613B7F">
              <w:rPr>
                <w:rFonts w:ascii="Arial" w:hAnsi="Arial" w:cs="Arial"/>
                <w:sz w:val="18"/>
                <w:szCs w:val="18"/>
              </w:rPr>
              <w:t>34</w:t>
            </w:r>
          </w:p>
        </w:tc>
      </w:tr>
      <w:tr w:rsidR="00B22FF8" w:rsidRPr="00613B7F" w14:paraId="7FC5F017" w14:textId="77777777" w:rsidTr="00613B7F">
        <w:trPr>
          <w:trHeight w:val="680"/>
        </w:trPr>
        <w:tc>
          <w:tcPr>
            <w:tcW w:w="1040" w:type="dxa"/>
            <w:tcBorders>
              <w:top w:val="single" w:sz="5" w:space="0" w:color="000000"/>
              <w:left w:val="single" w:sz="11" w:space="0" w:color="000000"/>
              <w:bottom w:val="single" w:sz="5" w:space="0" w:color="000000"/>
              <w:right w:val="single" w:sz="5" w:space="0" w:color="000000"/>
            </w:tcBorders>
            <w:vAlign w:val="center"/>
          </w:tcPr>
          <w:p w14:paraId="19EA9999" w14:textId="032CB5DC" w:rsidR="00B22FF8" w:rsidRPr="00613B7F" w:rsidRDefault="00AF13F9" w:rsidP="008052F3">
            <w:pPr>
              <w:jc w:val="center"/>
              <w:outlineLvl w:val="0"/>
              <w:rPr>
                <w:rFonts w:ascii="Arial" w:hAnsi="Arial" w:cs="Arial"/>
                <w:sz w:val="18"/>
                <w:szCs w:val="18"/>
              </w:rPr>
            </w:pPr>
            <w:r w:rsidRPr="00613B7F">
              <w:rPr>
                <w:rFonts w:ascii="Arial" w:hAnsi="Arial" w:cs="Arial"/>
                <w:sz w:val="18"/>
                <w:szCs w:val="18"/>
              </w:rPr>
              <w:t>94275</w:t>
            </w:r>
          </w:p>
        </w:tc>
        <w:tc>
          <w:tcPr>
            <w:tcW w:w="3811" w:type="dxa"/>
            <w:tcBorders>
              <w:top w:val="single" w:sz="5" w:space="0" w:color="000000"/>
              <w:left w:val="single" w:sz="5" w:space="0" w:color="000000"/>
              <w:bottom w:val="single" w:sz="5" w:space="0" w:color="000000"/>
              <w:right w:val="single" w:sz="5" w:space="0" w:color="000000"/>
            </w:tcBorders>
            <w:vAlign w:val="center"/>
          </w:tcPr>
          <w:p w14:paraId="58133BFA" w14:textId="16306E4C" w:rsidR="00B22FF8" w:rsidRPr="00613B7F" w:rsidRDefault="001B43D1" w:rsidP="001B43D1">
            <w:pPr>
              <w:autoSpaceDE w:val="0"/>
              <w:autoSpaceDN w:val="0"/>
              <w:adjustRightInd w:val="0"/>
              <w:ind w:left="177" w:right="75"/>
              <w:jc w:val="both"/>
              <w:rPr>
                <w:rFonts w:ascii="Arial" w:eastAsia="Book Antiqua" w:hAnsi="Arial" w:cs="Arial"/>
                <w:sz w:val="18"/>
                <w:szCs w:val="18"/>
              </w:rPr>
            </w:pPr>
            <w:r w:rsidRPr="00613B7F">
              <w:rPr>
                <w:rFonts w:ascii="Arial" w:eastAsia="Book Antiqua" w:hAnsi="Arial" w:cs="Arial"/>
                <w:sz w:val="18"/>
                <w:szCs w:val="18"/>
              </w:rPr>
              <w:t>ASSENTAMENTO DE GUIA (MEIO-FIO) EM TRECHO RETO, CONFECCIONADA EM CONCRETO PRÉ-FABRICADO, DIMENSÕES 100X15X13X20 CM (COMPRIMENTO X BASE INFERIOR X BASE SUPERIOR X ALTURA). AF_01/2024</w:t>
            </w:r>
          </w:p>
        </w:tc>
        <w:tc>
          <w:tcPr>
            <w:tcW w:w="1369" w:type="dxa"/>
            <w:tcBorders>
              <w:top w:val="single" w:sz="5" w:space="0" w:color="000000"/>
              <w:left w:val="single" w:sz="5" w:space="0" w:color="000000"/>
              <w:bottom w:val="single" w:sz="5" w:space="0" w:color="000000"/>
              <w:right w:val="single" w:sz="5" w:space="0" w:color="000000"/>
            </w:tcBorders>
            <w:vAlign w:val="center"/>
          </w:tcPr>
          <w:p w14:paraId="74F0C4E7" w14:textId="670F5849" w:rsidR="00B22FF8" w:rsidRPr="00613B7F" w:rsidRDefault="00F66A83" w:rsidP="008052F3">
            <w:pPr>
              <w:spacing w:line="276" w:lineRule="auto"/>
              <w:ind w:left="8"/>
              <w:jc w:val="center"/>
              <w:rPr>
                <w:rFonts w:ascii="Arial" w:eastAsia="Book Antiqua" w:hAnsi="Arial" w:cs="Arial"/>
                <w:sz w:val="18"/>
                <w:szCs w:val="18"/>
              </w:rPr>
            </w:pPr>
            <w:r w:rsidRPr="00613B7F">
              <w:rPr>
                <w:rFonts w:ascii="Arial" w:eastAsia="Book Antiqua" w:hAnsi="Arial" w:cs="Arial"/>
                <w:sz w:val="18"/>
                <w:szCs w:val="18"/>
              </w:rPr>
              <w:t>m</w:t>
            </w:r>
          </w:p>
        </w:tc>
        <w:tc>
          <w:tcPr>
            <w:tcW w:w="1832" w:type="dxa"/>
            <w:tcBorders>
              <w:top w:val="single" w:sz="5" w:space="0" w:color="000000"/>
              <w:left w:val="single" w:sz="5" w:space="0" w:color="000000"/>
              <w:bottom w:val="single" w:sz="5" w:space="0" w:color="000000"/>
              <w:right w:val="single" w:sz="5" w:space="0" w:color="000000"/>
            </w:tcBorders>
            <w:vAlign w:val="center"/>
          </w:tcPr>
          <w:p w14:paraId="53BEBF03" w14:textId="3FFF91AA" w:rsidR="00B22FF8" w:rsidRPr="00613B7F" w:rsidRDefault="00F66A83" w:rsidP="008052F3">
            <w:pPr>
              <w:spacing w:line="276" w:lineRule="auto"/>
              <w:ind w:left="56"/>
              <w:jc w:val="center"/>
              <w:rPr>
                <w:rFonts w:ascii="Arial" w:hAnsi="Arial" w:cs="Arial"/>
                <w:sz w:val="18"/>
                <w:szCs w:val="18"/>
              </w:rPr>
            </w:pPr>
            <w:r w:rsidRPr="00613B7F">
              <w:rPr>
                <w:rFonts w:ascii="Arial" w:hAnsi="Arial" w:cs="Arial"/>
                <w:sz w:val="18"/>
                <w:szCs w:val="18"/>
              </w:rPr>
              <w:t>963,358</w:t>
            </w:r>
          </w:p>
        </w:tc>
        <w:tc>
          <w:tcPr>
            <w:tcW w:w="2044" w:type="dxa"/>
            <w:tcBorders>
              <w:top w:val="single" w:sz="5" w:space="0" w:color="000000"/>
              <w:left w:val="single" w:sz="5" w:space="0" w:color="000000"/>
              <w:bottom w:val="single" w:sz="5" w:space="0" w:color="000000"/>
              <w:right w:val="single" w:sz="5" w:space="0" w:color="000000"/>
            </w:tcBorders>
            <w:vAlign w:val="center"/>
          </w:tcPr>
          <w:p w14:paraId="57B2C1E9" w14:textId="1DE9C3B9" w:rsidR="00B22FF8" w:rsidRPr="00613B7F" w:rsidRDefault="00613B7F" w:rsidP="008052F3">
            <w:pPr>
              <w:spacing w:line="276" w:lineRule="auto"/>
              <w:ind w:left="56"/>
              <w:jc w:val="center"/>
              <w:rPr>
                <w:rFonts w:ascii="Arial" w:hAnsi="Arial" w:cs="Arial"/>
                <w:sz w:val="18"/>
                <w:szCs w:val="18"/>
              </w:rPr>
            </w:pPr>
            <w:r w:rsidRPr="00613B7F">
              <w:rPr>
                <w:rFonts w:ascii="Arial" w:hAnsi="Arial" w:cs="Arial"/>
                <w:sz w:val="18"/>
                <w:szCs w:val="18"/>
              </w:rPr>
              <w:t>481</w:t>
            </w:r>
          </w:p>
        </w:tc>
      </w:tr>
    </w:tbl>
    <w:p w14:paraId="709EAF3B" w14:textId="77777777" w:rsidR="005A73B0" w:rsidRPr="00613B7F" w:rsidRDefault="005A73B0" w:rsidP="005A73B0">
      <w:pPr>
        <w:pStyle w:val="Nvel3-R"/>
        <w:numPr>
          <w:ilvl w:val="2"/>
          <w:numId w:val="9"/>
        </w:numPr>
        <w:spacing w:afterLines="120" w:after="288" w:line="312" w:lineRule="auto"/>
        <w:ind w:left="709" w:firstLine="709"/>
        <w:rPr>
          <w:rFonts w:ascii="Arial Narrow" w:hAnsi="Arial Narrow"/>
          <w:i w:val="0"/>
          <w:iCs w:val="0"/>
          <w:color w:val="auto"/>
          <w:sz w:val="24"/>
          <w:szCs w:val="24"/>
        </w:rPr>
      </w:pPr>
      <w:r w:rsidRPr="00613B7F">
        <w:rPr>
          <w:rFonts w:ascii="Arial Narrow" w:hAnsi="Arial Narrow"/>
          <w:i w:val="0"/>
          <w:iCs w:val="0"/>
          <w:color w:val="auto"/>
          <w:sz w:val="24"/>
          <w:szCs w:val="24"/>
        </w:rPr>
        <w:t>A relação dos serviços acima citados também é necessária para comprovação da qualificação técnico-profissional.</w:t>
      </w:r>
    </w:p>
    <w:p w14:paraId="12B553B6" w14:textId="77777777" w:rsidR="005A73B0" w:rsidRPr="00613B7F" w:rsidRDefault="005A73B0" w:rsidP="005A73B0">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Caso admitida a participação de cooperativas, será exigida a seguinte documentação complementar:</w:t>
      </w:r>
    </w:p>
    <w:p w14:paraId="51592889" w14:textId="77777777" w:rsidR="005A73B0" w:rsidRPr="00613B7F" w:rsidRDefault="005A73B0" w:rsidP="005A73B0">
      <w:pPr>
        <w:pStyle w:val="Nivel3"/>
        <w:numPr>
          <w:ilvl w:val="2"/>
          <w:numId w:val="9"/>
        </w:numPr>
        <w:spacing w:afterLines="120" w:after="288" w:line="312" w:lineRule="auto"/>
        <w:ind w:left="851" w:firstLine="567"/>
        <w:rPr>
          <w:rFonts w:ascii="Arial Narrow" w:hAnsi="Arial Narrow"/>
          <w:color w:val="auto"/>
          <w:sz w:val="24"/>
          <w:szCs w:val="24"/>
        </w:rPr>
      </w:pPr>
      <w:r w:rsidRPr="00613B7F">
        <w:rPr>
          <w:rFonts w:ascii="Arial Narrow" w:hAnsi="Arial Narrow"/>
          <w:color w:val="auto"/>
          <w:sz w:val="24"/>
          <w:szCs w:val="24"/>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history="1">
        <w:proofErr w:type="spellStart"/>
        <w:r w:rsidRPr="00613B7F">
          <w:rPr>
            <w:rStyle w:val="Hyperlink"/>
            <w:rFonts w:ascii="Arial Narrow" w:hAnsi="Arial Narrow"/>
            <w:color w:val="auto"/>
            <w:sz w:val="24"/>
            <w:szCs w:val="24"/>
          </w:rPr>
          <w:t>arts</w:t>
        </w:r>
        <w:proofErr w:type="spellEnd"/>
        <w:r w:rsidRPr="00613B7F">
          <w:rPr>
            <w:rStyle w:val="Hyperlink"/>
            <w:rFonts w:ascii="Arial Narrow" w:hAnsi="Arial Narrow"/>
            <w:color w:val="auto"/>
            <w:sz w:val="24"/>
            <w:szCs w:val="24"/>
          </w:rPr>
          <w:t>. 4º, inciso XI, 21, inciso I e 42, §§2º a 6º da Lei n. 5.764, de 1971</w:t>
        </w:r>
      </w:hyperlink>
      <w:r w:rsidRPr="00613B7F">
        <w:rPr>
          <w:rFonts w:ascii="Arial Narrow" w:hAnsi="Arial Narrow"/>
          <w:color w:val="auto"/>
          <w:sz w:val="24"/>
          <w:szCs w:val="24"/>
        </w:rPr>
        <w:t>;</w:t>
      </w:r>
    </w:p>
    <w:p w14:paraId="6474EB2E" w14:textId="77777777" w:rsidR="005A73B0" w:rsidRPr="00613B7F" w:rsidRDefault="005A73B0" w:rsidP="005A73B0">
      <w:pPr>
        <w:pStyle w:val="Nivel3"/>
        <w:numPr>
          <w:ilvl w:val="2"/>
          <w:numId w:val="9"/>
        </w:numPr>
        <w:spacing w:afterLines="120" w:after="288" w:line="312" w:lineRule="auto"/>
        <w:ind w:left="851" w:firstLine="709"/>
        <w:rPr>
          <w:rFonts w:ascii="Arial Narrow" w:hAnsi="Arial Narrow"/>
          <w:color w:val="auto"/>
          <w:sz w:val="24"/>
          <w:szCs w:val="24"/>
        </w:rPr>
      </w:pPr>
      <w:r w:rsidRPr="00613B7F">
        <w:rPr>
          <w:rFonts w:ascii="Arial Narrow" w:hAnsi="Arial Narrow"/>
          <w:color w:val="auto"/>
          <w:sz w:val="24"/>
          <w:szCs w:val="24"/>
        </w:rPr>
        <w:t>A declaração de regularidade de situação do contribuinte individual – DRSCI, para cada um dos cooperados indicados;</w:t>
      </w:r>
    </w:p>
    <w:p w14:paraId="746F34A0" w14:textId="77777777" w:rsidR="005A73B0" w:rsidRPr="00613B7F" w:rsidRDefault="005A73B0" w:rsidP="005A73B0">
      <w:pPr>
        <w:pStyle w:val="Nivel3"/>
        <w:numPr>
          <w:ilvl w:val="2"/>
          <w:numId w:val="9"/>
        </w:numPr>
        <w:spacing w:afterLines="120" w:after="288" w:line="312" w:lineRule="auto"/>
        <w:ind w:left="851" w:firstLine="709"/>
        <w:rPr>
          <w:rFonts w:ascii="Arial Narrow" w:hAnsi="Arial Narrow"/>
          <w:color w:val="auto"/>
          <w:sz w:val="24"/>
          <w:szCs w:val="24"/>
        </w:rPr>
      </w:pPr>
      <w:r w:rsidRPr="00613B7F">
        <w:rPr>
          <w:rFonts w:ascii="Arial Narrow" w:hAnsi="Arial Narrow"/>
          <w:color w:val="auto"/>
          <w:sz w:val="24"/>
          <w:szCs w:val="24"/>
        </w:rPr>
        <w:t xml:space="preserve">A comprovação do capital social proporcional ao número de cooperados necessários à prestação do serviço; </w:t>
      </w:r>
    </w:p>
    <w:p w14:paraId="6942D40F" w14:textId="77777777" w:rsidR="005A73B0" w:rsidRPr="00613B7F" w:rsidRDefault="005A73B0" w:rsidP="005A73B0">
      <w:pPr>
        <w:pStyle w:val="Nivel3"/>
        <w:numPr>
          <w:ilvl w:val="2"/>
          <w:numId w:val="9"/>
        </w:numPr>
        <w:spacing w:afterLines="120" w:after="288" w:line="312" w:lineRule="auto"/>
        <w:ind w:left="851" w:firstLine="709"/>
        <w:rPr>
          <w:rFonts w:ascii="Arial Narrow" w:hAnsi="Arial Narrow"/>
          <w:color w:val="auto"/>
          <w:sz w:val="24"/>
          <w:szCs w:val="24"/>
        </w:rPr>
      </w:pPr>
      <w:r w:rsidRPr="00613B7F">
        <w:rPr>
          <w:rFonts w:ascii="Arial Narrow" w:hAnsi="Arial Narrow"/>
          <w:color w:val="auto"/>
          <w:sz w:val="24"/>
          <w:szCs w:val="24"/>
        </w:rPr>
        <w:t xml:space="preserve">O registro previsto na </w:t>
      </w:r>
      <w:hyperlink r:id="rId30" w:history="1">
        <w:r w:rsidRPr="00613B7F">
          <w:rPr>
            <w:rStyle w:val="Hyperlink"/>
            <w:rFonts w:ascii="Arial Narrow" w:hAnsi="Arial Narrow"/>
            <w:color w:val="auto"/>
            <w:sz w:val="24"/>
            <w:szCs w:val="24"/>
          </w:rPr>
          <w:t>Lei n. 5.764, de 1971, art. 107</w:t>
        </w:r>
      </w:hyperlink>
      <w:r w:rsidRPr="00613B7F">
        <w:rPr>
          <w:rFonts w:ascii="Arial Narrow" w:hAnsi="Arial Narrow"/>
          <w:color w:val="auto"/>
          <w:sz w:val="24"/>
          <w:szCs w:val="24"/>
        </w:rPr>
        <w:t>;</w:t>
      </w:r>
    </w:p>
    <w:p w14:paraId="43CE400E" w14:textId="77777777" w:rsidR="005A73B0" w:rsidRPr="00613B7F" w:rsidRDefault="005A73B0" w:rsidP="005A73B0">
      <w:pPr>
        <w:pStyle w:val="Nivel3"/>
        <w:numPr>
          <w:ilvl w:val="2"/>
          <w:numId w:val="9"/>
        </w:numPr>
        <w:spacing w:afterLines="120" w:after="288" w:line="312" w:lineRule="auto"/>
        <w:ind w:left="851" w:firstLine="709"/>
        <w:rPr>
          <w:rFonts w:ascii="Arial Narrow" w:hAnsi="Arial Narrow"/>
          <w:color w:val="auto"/>
          <w:sz w:val="24"/>
          <w:szCs w:val="24"/>
        </w:rPr>
      </w:pPr>
      <w:r w:rsidRPr="00613B7F">
        <w:rPr>
          <w:rFonts w:ascii="Arial Narrow" w:hAnsi="Arial Narrow"/>
          <w:color w:val="auto"/>
          <w:sz w:val="24"/>
          <w:szCs w:val="24"/>
        </w:rPr>
        <w:t xml:space="preserve"> A comprovação de integração das respectivas quotas-partes por parte dos cooperados que executarão o contrato;</w:t>
      </w:r>
    </w:p>
    <w:p w14:paraId="5A7C358C" w14:textId="77777777" w:rsidR="005A73B0" w:rsidRPr="00613B7F" w:rsidRDefault="005A73B0" w:rsidP="005A73B0">
      <w:pPr>
        <w:pStyle w:val="Nivel3"/>
        <w:numPr>
          <w:ilvl w:val="2"/>
          <w:numId w:val="9"/>
        </w:numPr>
        <w:spacing w:afterLines="120" w:after="288" w:line="312" w:lineRule="auto"/>
        <w:ind w:left="851" w:firstLine="709"/>
        <w:rPr>
          <w:rFonts w:ascii="Arial Narrow" w:hAnsi="Arial Narrow"/>
          <w:color w:val="auto"/>
          <w:sz w:val="24"/>
          <w:szCs w:val="24"/>
        </w:rPr>
      </w:pPr>
      <w:r w:rsidRPr="00613B7F">
        <w:rPr>
          <w:rFonts w:ascii="Arial Narrow" w:hAnsi="Arial Narrow"/>
          <w:color w:val="auto"/>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6A1F1B3E" w14:textId="77777777" w:rsidR="005A73B0" w:rsidRPr="00613B7F" w:rsidRDefault="005A73B0" w:rsidP="005A73B0">
      <w:pPr>
        <w:pStyle w:val="Nivel3"/>
        <w:numPr>
          <w:ilvl w:val="2"/>
          <w:numId w:val="9"/>
        </w:numPr>
        <w:spacing w:afterLines="120" w:after="288" w:line="312" w:lineRule="auto"/>
        <w:ind w:left="851" w:firstLine="709"/>
        <w:rPr>
          <w:rFonts w:ascii="Arial Narrow" w:hAnsi="Arial Narrow"/>
          <w:color w:val="auto"/>
          <w:sz w:val="24"/>
          <w:szCs w:val="24"/>
        </w:rPr>
      </w:pPr>
      <w:r w:rsidRPr="00613B7F">
        <w:rPr>
          <w:rFonts w:ascii="Arial Narrow" w:hAnsi="Arial Narrow"/>
          <w:color w:val="auto"/>
          <w:sz w:val="24"/>
          <w:szCs w:val="24"/>
        </w:rPr>
        <w:lastRenderedPageBreak/>
        <w:t xml:space="preserve">A última auditoria contábil-financeira da cooperativa, conforme dispõe o </w:t>
      </w:r>
      <w:hyperlink r:id="rId31" w:anchor="art112" w:history="1">
        <w:r w:rsidRPr="00613B7F">
          <w:rPr>
            <w:rStyle w:val="Hyperlink"/>
            <w:rFonts w:ascii="Arial Narrow" w:hAnsi="Arial Narrow"/>
            <w:color w:val="auto"/>
            <w:sz w:val="24"/>
            <w:szCs w:val="24"/>
          </w:rPr>
          <w:t>art. 112 da Lei n. 5.764, de 1971</w:t>
        </w:r>
      </w:hyperlink>
      <w:r w:rsidRPr="00613B7F">
        <w:rPr>
          <w:rFonts w:ascii="Arial Narrow" w:hAnsi="Arial Narrow"/>
          <w:color w:val="auto"/>
          <w:sz w:val="24"/>
          <w:szCs w:val="24"/>
        </w:rPr>
        <w:t>, ou uma declaração, sob as penas da lei, de que tal auditoria não foi exigida pelo órgão fiscalizador.</w:t>
      </w:r>
    </w:p>
    <w:p w14:paraId="63204413" w14:textId="0E2B830A" w:rsidR="00EC1485" w:rsidRPr="00613B7F" w:rsidRDefault="00EC1485" w:rsidP="00EC1485">
      <w:pPr>
        <w:pStyle w:val="Nivel1"/>
        <w:rPr>
          <w:rFonts w:ascii="Arial Narrow" w:hAnsi="Arial Narrow"/>
          <w:color w:val="auto"/>
          <w:sz w:val="24"/>
          <w:szCs w:val="24"/>
        </w:rPr>
      </w:pPr>
      <w:r w:rsidRPr="00613B7F">
        <w:rPr>
          <w:rFonts w:ascii="Arial Narrow" w:hAnsi="Arial Narrow"/>
          <w:color w:val="auto"/>
          <w:sz w:val="24"/>
          <w:szCs w:val="24"/>
        </w:rPr>
        <w:t>ESTIMATIVAS DO VALOR DA CONTRATAÇÃO</w:t>
      </w:r>
    </w:p>
    <w:p w14:paraId="2A61AF8A" w14:textId="6864CAF5" w:rsidR="00DF186B" w:rsidRPr="00613B7F" w:rsidRDefault="00DF186B" w:rsidP="00DF186B">
      <w:pPr>
        <w:pStyle w:val="Nivel2"/>
        <w:numPr>
          <w:ilvl w:val="1"/>
          <w:numId w:val="9"/>
        </w:numPr>
        <w:spacing w:afterLines="120" w:after="288" w:line="312" w:lineRule="auto"/>
        <w:ind w:left="0" w:firstLine="709"/>
        <w:rPr>
          <w:rFonts w:ascii="Arial Narrow" w:hAnsi="Arial Narrow"/>
          <w:b/>
          <w:bCs/>
          <w:color w:val="auto"/>
          <w:sz w:val="24"/>
          <w:szCs w:val="24"/>
        </w:rPr>
      </w:pPr>
      <w:r w:rsidRPr="00613B7F">
        <w:rPr>
          <w:rFonts w:ascii="Arial Narrow" w:hAnsi="Arial Narrow"/>
          <w:color w:val="auto"/>
          <w:sz w:val="24"/>
          <w:szCs w:val="24"/>
        </w:rPr>
        <w:t xml:space="preserve">O custo estimado total da contratação é </w:t>
      </w:r>
      <w:r w:rsidR="004B0EE1" w:rsidRPr="00613B7F">
        <w:rPr>
          <w:rFonts w:ascii="Arial Narrow" w:hAnsi="Arial Narrow"/>
          <w:color w:val="auto"/>
          <w:sz w:val="24"/>
          <w:szCs w:val="24"/>
        </w:rPr>
        <w:t>o estabelecido nos</w:t>
      </w:r>
      <w:r w:rsidRPr="00613B7F">
        <w:rPr>
          <w:rFonts w:ascii="Arial Narrow" w:hAnsi="Arial Narrow"/>
          <w:color w:val="auto"/>
          <w:sz w:val="24"/>
          <w:szCs w:val="24"/>
        </w:rPr>
        <w:t xml:space="preserve"> custos unitários apostos em anexo.</w:t>
      </w:r>
    </w:p>
    <w:p w14:paraId="08C3394E" w14:textId="10629178" w:rsidR="00EC1485" w:rsidRPr="00613B7F" w:rsidRDefault="00EE1A4E" w:rsidP="00EE1A4E">
      <w:pPr>
        <w:pStyle w:val="Nivel1"/>
        <w:rPr>
          <w:rFonts w:ascii="Arial Narrow" w:hAnsi="Arial Narrow"/>
          <w:color w:val="auto"/>
          <w:sz w:val="24"/>
          <w:szCs w:val="24"/>
        </w:rPr>
      </w:pPr>
      <w:r w:rsidRPr="00613B7F">
        <w:rPr>
          <w:rFonts w:ascii="Arial Narrow" w:hAnsi="Arial Narrow"/>
          <w:color w:val="auto"/>
          <w:sz w:val="24"/>
          <w:szCs w:val="24"/>
        </w:rPr>
        <w:t>ADEQUAÇÃO ORÇAMENTÁRIA</w:t>
      </w:r>
    </w:p>
    <w:p w14:paraId="74C71CB8" w14:textId="643CEE63" w:rsidR="00F462CD" w:rsidRPr="00613B7F" w:rsidRDefault="00EE1A4E" w:rsidP="00F462CD">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As</w:t>
      </w:r>
      <w:r w:rsidRPr="00613B7F">
        <w:rPr>
          <w:rFonts w:ascii="Arial Narrow" w:hAnsi="Arial Narrow"/>
          <w:b/>
          <w:bCs/>
          <w:color w:val="auto"/>
          <w:sz w:val="24"/>
          <w:szCs w:val="24"/>
        </w:rPr>
        <w:t xml:space="preserve"> </w:t>
      </w:r>
      <w:r w:rsidR="00F462CD" w:rsidRPr="00613B7F">
        <w:rPr>
          <w:rFonts w:ascii="Arial Narrow" w:eastAsia="Arial" w:hAnsi="Arial Narrow"/>
          <w:color w:val="auto"/>
          <w:sz w:val="24"/>
          <w:szCs w:val="24"/>
        </w:rPr>
        <w:t>despesas decorrentes da presente contratação correrão à conta de recursos específicos consignados no Orçamento Geral da Administração.</w:t>
      </w:r>
    </w:p>
    <w:p w14:paraId="15A5BDB3" w14:textId="77777777" w:rsidR="00F462CD" w:rsidRPr="00613B7F" w:rsidRDefault="00F462CD" w:rsidP="00BE098A">
      <w:pPr>
        <w:pStyle w:val="PargrafodaLista"/>
        <w:numPr>
          <w:ilvl w:val="1"/>
          <w:numId w:val="9"/>
        </w:numPr>
        <w:spacing w:before="120" w:afterLines="120" w:after="288" w:line="312" w:lineRule="auto"/>
        <w:ind w:hanging="7"/>
        <w:contextualSpacing w:val="0"/>
        <w:jc w:val="both"/>
        <w:rPr>
          <w:rFonts w:ascii="Arial Narrow" w:eastAsia="Arial" w:hAnsi="Arial Narrow" w:cs="Arial"/>
        </w:rPr>
      </w:pPr>
      <w:r w:rsidRPr="00613B7F">
        <w:rPr>
          <w:rFonts w:ascii="Arial Narrow" w:eastAsia="Arial" w:hAnsi="Arial Narrow" w:cs="Arial"/>
        </w:rPr>
        <w:t>A contratação será atendida pela seguinte dotação:</w:t>
      </w:r>
    </w:p>
    <w:p w14:paraId="22D933DD" w14:textId="3ABF5936" w:rsidR="00C70316" w:rsidRPr="00613B7F"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613B7F">
        <w:rPr>
          <w:rFonts w:ascii="Arial Narrow" w:eastAsia="Arial" w:hAnsi="Arial Narrow" w:cs="Arial"/>
        </w:rPr>
        <w:t xml:space="preserve">Unidade Gestora: </w:t>
      </w:r>
      <w:r w:rsidR="00E977E0" w:rsidRPr="00613B7F">
        <w:rPr>
          <w:rFonts w:ascii="Arial Narrow" w:eastAsia="Arial" w:hAnsi="Arial Narrow" w:cs="Arial"/>
        </w:rPr>
        <w:t>18001</w:t>
      </w:r>
    </w:p>
    <w:p w14:paraId="01A75F22" w14:textId="07C85A55" w:rsidR="00C70316" w:rsidRPr="00613B7F"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613B7F">
        <w:rPr>
          <w:rFonts w:ascii="Arial Narrow" w:eastAsia="Arial" w:hAnsi="Arial Narrow" w:cs="Arial"/>
        </w:rPr>
        <w:t>Órgão Orçamentário:</w:t>
      </w:r>
      <w:r w:rsidR="00E977E0" w:rsidRPr="00613B7F">
        <w:rPr>
          <w:rFonts w:ascii="Arial Narrow" w:eastAsia="Arial" w:hAnsi="Arial Narrow" w:cs="Arial"/>
        </w:rPr>
        <w:t xml:space="preserve"> 31000</w:t>
      </w:r>
    </w:p>
    <w:p w14:paraId="0CF95786" w14:textId="287033FC" w:rsidR="00C70316" w:rsidRPr="00613B7F"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613B7F">
        <w:rPr>
          <w:rFonts w:ascii="Arial Narrow" w:eastAsia="Arial" w:hAnsi="Arial Narrow" w:cs="Arial"/>
        </w:rPr>
        <w:t xml:space="preserve">Unidade Orçamentária: </w:t>
      </w:r>
      <w:r w:rsidR="00E977E0" w:rsidRPr="00613B7F">
        <w:rPr>
          <w:rFonts w:ascii="Arial Narrow" w:eastAsia="Arial" w:hAnsi="Arial Narrow" w:cs="Arial"/>
        </w:rPr>
        <w:t>31001</w:t>
      </w:r>
    </w:p>
    <w:p w14:paraId="549F5DB0" w14:textId="25868188" w:rsidR="00C70316" w:rsidRPr="00613B7F"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613B7F">
        <w:rPr>
          <w:rFonts w:ascii="Arial Narrow" w:eastAsia="Arial" w:hAnsi="Arial Narrow" w:cs="Arial"/>
        </w:rPr>
        <w:t xml:space="preserve">Função: </w:t>
      </w:r>
      <w:r w:rsidR="00E977E0" w:rsidRPr="00613B7F">
        <w:rPr>
          <w:rFonts w:ascii="Arial Narrow" w:eastAsia="Arial" w:hAnsi="Arial Narrow" w:cs="Arial"/>
        </w:rPr>
        <w:t>1</w:t>
      </w:r>
      <w:r w:rsidR="00CE4186" w:rsidRPr="00613B7F">
        <w:rPr>
          <w:rFonts w:ascii="Arial Narrow" w:eastAsia="Arial" w:hAnsi="Arial Narrow" w:cs="Arial"/>
        </w:rPr>
        <w:t>5</w:t>
      </w:r>
    </w:p>
    <w:p w14:paraId="00D9FC26" w14:textId="66707D02" w:rsidR="00C70316" w:rsidRPr="00613B7F"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613B7F">
        <w:rPr>
          <w:rFonts w:ascii="Arial Narrow" w:eastAsia="Arial" w:hAnsi="Arial Narrow" w:cs="Arial"/>
        </w:rPr>
        <w:t xml:space="preserve">Subfunção: </w:t>
      </w:r>
      <w:r w:rsidR="00CE4186" w:rsidRPr="00613B7F">
        <w:rPr>
          <w:rFonts w:ascii="Arial Narrow" w:eastAsia="Arial" w:hAnsi="Arial Narrow" w:cs="Arial"/>
        </w:rPr>
        <w:t>451</w:t>
      </w:r>
    </w:p>
    <w:p w14:paraId="45AAF973" w14:textId="08E6B1A2" w:rsidR="00C70316" w:rsidRPr="00613B7F"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613B7F">
        <w:rPr>
          <w:rFonts w:ascii="Arial Narrow" w:eastAsia="Arial" w:hAnsi="Arial Narrow" w:cs="Arial"/>
        </w:rPr>
        <w:t>Programa:</w:t>
      </w:r>
      <w:r w:rsidR="00E977E0" w:rsidRPr="00613B7F">
        <w:rPr>
          <w:rFonts w:ascii="Arial Narrow" w:eastAsia="Arial" w:hAnsi="Arial Narrow" w:cs="Arial"/>
        </w:rPr>
        <w:t xml:space="preserve"> 5</w:t>
      </w:r>
      <w:r w:rsidR="00682C4D" w:rsidRPr="00613B7F">
        <w:rPr>
          <w:rFonts w:ascii="Arial Narrow" w:eastAsia="Arial" w:hAnsi="Arial Narrow" w:cs="Arial"/>
        </w:rPr>
        <w:t>1</w:t>
      </w:r>
    </w:p>
    <w:p w14:paraId="4B307ABB" w14:textId="218EBB84" w:rsidR="00C70316" w:rsidRPr="00613B7F"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613B7F">
        <w:rPr>
          <w:rFonts w:ascii="Arial Narrow" w:eastAsia="Arial" w:hAnsi="Arial Narrow" w:cs="Arial"/>
        </w:rPr>
        <w:t>Ação:</w:t>
      </w:r>
      <w:r w:rsidR="00E977E0" w:rsidRPr="00613B7F">
        <w:rPr>
          <w:rFonts w:ascii="Arial Narrow" w:eastAsia="Arial" w:hAnsi="Arial Narrow" w:cs="Arial"/>
        </w:rPr>
        <w:t xml:space="preserve"> 1.5</w:t>
      </w:r>
      <w:r w:rsidR="00682C4D" w:rsidRPr="00613B7F">
        <w:rPr>
          <w:rFonts w:ascii="Arial Narrow" w:eastAsia="Arial" w:hAnsi="Arial Narrow" w:cs="Arial"/>
        </w:rPr>
        <w:t>4</w:t>
      </w:r>
    </w:p>
    <w:p w14:paraId="75B2C650" w14:textId="3E0B28C8" w:rsidR="00F462CD" w:rsidRPr="00613B7F"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613B7F">
        <w:rPr>
          <w:rFonts w:ascii="Arial Narrow" w:eastAsia="Arial" w:hAnsi="Arial Narrow" w:cs="Arial"/>
        </w:rPr>
        <w:t>Despesa:</w:t>
      </w:r>
      <w:r w:rsidR="00E977E0" w:rsidRPr="00613B7F">
        <w:rPr>
          <w:rFonts w:ascii="Arial Narrow" w:eastAsia="Arial" w:hAnsi="Arial Narrow" w:cs="Arial"/>
        </w:rPr>
        <w:t xml:space="preserve"> </w:t>
      </w:r>
      <w:r w:rsidR="00682C4D" w:rsidRPr="00613B7F">
        <w:rPr>
          <w:rFonts w:ascii="Arial Narrow" w:eastAsia="Arial" w:hAnsi="Arial Narrow" w:cs="Arial"/>
        </w:rPr>
        <w:t>1329</w:t>
      </w:r>
      <w:r w:rsidR="00E977E0" w:rsidRPr="00613B7F">
        <w:rPr>
          <w:rFonts w:ascii="Arial Narrow" w:eastAsia="Arial" w:hAnsi="Arial Narrow" w:cs="Arial"/>
        </w:rPr>
        <w:t xml:space="preserve"> 4.4.90.51.00</w:t>
      </w:r>
    </w:p>
    <w:p w14:paraId="634B965B" w14:textId="77777777" w:rsidR="00034D39" w:rsidRDefault="00034D39" w:rsidP="00034D39">
      <w:pPr>
        <w:pBdr>
          <w:top w:val="nil"/>
          <w:left w:val="nil"/>
          <w:bottom w:val="nil"/>
          <w:right w:val="nil"/>
          <w:between w:val="nil"/>
        </w:pBdr>
        <w:spacing w:after="200" w:line="276" w:lineRule="auto"/>
        <w:ind w:left="720"/>
        <w:jc w:val="both"/>
        <w:rPr>
          <w:rFonts w:ascii="Arial Narrow" w:eastAsia="Times New Roman" w:hAnsi="Arial Narrow" w:cs="Arial"/>
          <w:b/>
          <w:bCs/>
        </w:rPr>
      </w:pPr>
    </w:p>
    <w:p w14:paraId="10CC42D4" w14:textId="0C8EB60C" w:rsidR="00F57BCF" w:rsidRPr="00034D39" w:rsidRDefault="541BAD3D" w:rsidP="00034D39">
      <w:pPr>
        <w:pBdr>
          <w:top w:val="nil"/>
          <w:left w:val="nil"/>
          <w:bottom w:val="nil"/>
          <w:right w:val="nil"/>
          <w:between w:val="nil"/>
        </w:pBdr>
        <w:spacing w:after="200" w:line="276" w:lineRule="auto"/>
        <w:ind w:left="720"/>
        <w:jc w:val="both"/>
        <w:rPr>
          <w:rFonts w:ascii="Arial Narrow" w:eastAsia="Times New Roman" w:hAnsi="Arial Narrow" w:cs="Arial"/>
          <w:b/>
          <w:bCs/>
        </w:rPr>
      </w:pPr>
      <w:r w:rsidRPr="00CB137F">
        <w:rPr>
          <w:rFonts w:ascii="Arial Narrow" w:eastAsia="Times New Roman" w:hAnsi="Arial Narrow" w:cs="Arial"/>
          <w:color w:val="000000" w:themeColor="text1"/>
        </w:rPr>
        <w:t xml:space="preserve">Belo Jardim-PE, </w:t>
      </w:r>
      <w:r w:rsidR="00CE4186">
        <w:rPr>
          <w:rFonts w:ascii="Arial Narrow" w:eastAsia="Times New Roman" w:hAnsi="Arial Narrow" w:cs="Arial"/>
        </w:rPr>
        <w:t>02</w:t>
      </w:r>
      <w:r w:rsidR="009C5F56">
        <w:rPr>
          <w:rFonts w:ascii="Arial Narrow" w:eastAsia="Times New Roman" w:hAnsi="Arial Narrow" w:cs="Arial"/>
        </w:rPr>
        <w:t xml:space="preserve"> de </w:t>
      </w:r>
      <w:r w:rsidR="00CE4186">
        <w:rPr>
          <w:rFonts w:ascii="Arial Narrow" w:eastAsia="Times New Roman" w:hAnsi="Arial Narrow" w:cs="Arial"/>
        </w:rPr>
        <w:t>junho</w:t>
      </w:r>
      <w:r w:rsidRPr="00CB137F">
        <w:rPr>
          <w:rFonts w:ascii="Arial Narrow" w:eastAsia="Times New Roman" w:hAnsi="Arial Narrow" w:cs="Arial"/>
        </w:rPr>
        <w:t xml:space="preserve"> </w:t>
      </w:r>
      <w:r w:rsidRPr="00CB137F">
        <w:rPr>
          <w:rFonts w:ascii="Arial Narrow" w:eastAsia="Times New Roman" w:hAnsi="Arial Narrow" w:cs="Arial"/>
          <w:color w:val="000000" w:themeColor="text1"/>
        </w:rPr>
        <w:t>de 2</w:t>
      </w:r>
      <w:r w:rsidRPr="00CB137F">
        <w:rPr>
          <w:rFonts w:ascii="Arial Narrow" w:eastAsia="Times New Roman" w:hAnsi="Arial Narrow" w:cs="Arial"/>
        </w:rPr>
        <w:t>02</w:t>
      </w:r>
      <w:r w:rsidR="00E977E0">
        <w:rPr>
          <w:rFonts w:ascii="Arial Narrow" w:eastAsia="Times New Roman" w:hAnsi="Arial Narrow" w:cs="Arial"/>
        </w:rPr>
        <w:t>6</w:t>
      </w:r>
      <w:r w:rsidRPr="00CB137F">
        <w:rPr>
          <w:rFonts w:ascii="Arial Narrow" w:eastAsia="Times New Roman" w:hAnsi="Arial Narrow" w:cs="Arial"/>
          <w:color w:val="000000" w:themeColor="text1"/>
        </w:rPr>
        <w:t>.</w:t>
      </w:r>
    </w:p>
    <w:p w14:paraId="0824EC04" w14:textId="77777777" w:rsidR="00EF1F1A" w:rsidRPr="00CB137F" w:rsidRDefault="00EF1F1A" w:rsidP="541BAD3D">
      <w:pPr>
        <w:ind w:left="2880"/>
        <w:jc w:val="both"/>
        <w:rPr>
          <w:rFonts w:ascii="Arial Narrow" w:eastAsia="Times New Roman" w:hAnsi="Arial Narrow" w:cs="Arial"/>
          <w:color w:val="000000"/>
        </w:rPr>
      </w:pPr>
    </w:p>
    <w:p w14:paraId="6FEC1680" w14:textId="4F282DD3" w:rsidR="002E73C8" w:rsidRDefault="002E73C8" w:rsidP="002C7B9C">
      <w:pPr>
        <w:jc w:val="center"/>
        <w:rPr>
          <w:rFonts w:ascii="Arial Narrow" w:eastAsia="Times New Roman" w:hAnsi="Arial Narrow" w:cs="Arial"/>
        </w:rPr>
      </w:pPr>
    </w:p>
    <w:p w14:paraId="65976C1E" w14:textId="2D1A20B2" w:rsidR="002C7B9C" w:rsidRPr="006A1583" w:rsidRDefault="006A1583" w:rsidP="002C7B9C">
      <w:pPr>
        <w:jc w:val="center"/>
        <w:rPr>
          <w:rFonts w:ascii="Arial Narrow" w:eastAsia="Times New Roman" w:hAnsi="Arial Narrow" w:cs="Arial"/>
          <w:b/>
          <w:bCs/>
        </w:rPr>
      </w:pPr>
      <w:r w:rsidRPr="006A1583">
        <w:rPr>
          <w:rFonts w:ascii="Arial Narrow" w:eastAsia="Times New Roman" w:hAnsi="Arial Narrow" w:cs="Arial"/>
          <w:b/>
          <w:bCs/>
        </w:rPr>
        <w:t>ANTÔNIO CARLOS JERONIMO DA SILVA</w:t>
      </w:r>
    </w:p>
    <w:p w14:paraId="5372E546" w14:textId="7735891E" w:rsidR="002E73C8" w:rsidRPr="006A1583" w:rsidRDefault="002C7B9C" w:rsidP="00EF1F1A">
      <w:pPr>
        <w:jc w:val="center"/>
        <w:rPr>
          <w:rFonts w:ascii="Arial Narrow" w:eastAsia="Times New Roman" w:hAnsi="Arial Narrow" w:cs="Arial"/>
        </w:rPr>
      </w:pPr>
      <w:r w:rsidRPr="006A1583">
        <w:rPr>
          <w:rFonts w:ascii="Arial Narrow" w:eastAsia="Times New Roman" w:hAnsi="Arial Narrow" w:cs="Arial"/>
        </w:rPr>
        <w:t>Diretor</w:t>
      </w:r>
      <w:r w:rsidR="00034D39" w:rsidRPr="006A1583">
        <w:rPr>
          <w:rFonts w:ascii="Arial Narrow" w:eastAsia="Times New Roman" w:hAnsi="Arial Narrow" w:cs="Arial"/>
        </w:rPr>
        <w:t xml:space="preserve"> De Engenharia</w:t>
      </w:r>
    </w:p>
    <w:p w14:paraId="00D12996" w14:textId="4D8FF15B" w:rsidR="0043227B" w:rsidRDefault="0043227B" w:rsidP="00EF1F1A">
      <w:pPr>
        <w:jc w:val="center"/>
        <w:rPr>
          <w:rFonts w:ascii="Arial Narrow" w:eastAsia="Times New Roman" w:hAnsi="Arial Narrow" w:cs="Arial"/>
          <w:b/>
          <w:bCs/>
        </w:rPr>
      </w:pPr>
    </w:p>
    <w:p w14:paraId="262B19EF" w14:textId="77777777" w:rsidR="00034D39" w:rsidRDefault="00034D39" w:rsidP="00EF1F1A">
      <w:pPr>
        <w:jc w:val="center"/>
        <w:rPr>
          <w:rFonts w:ascii="Arial Narrow" w:eastAsia="Times New Roman" w:hAnsi="Arial Narrow" w:cs="Arial"/>
          <w:b/>
          <w:bCs/>
        </w:rPr>
      </w:pPr>
    </w:p>
    <w:p w14:paraId="2D411F80" w14:textId="660D9C5E" w:rsidR="0043227B" w:rsidRPr="006A1583" w:rsidRDefault="006A1583" w:rsidP="0043227B">
      <w:pPr>
        <w:jc w:val="center"/>
        <w:rPr>
          <w:rFonts w:ascii="Arial Narrow" w:eastAsia="Times New Roman" w:hAnsi="Arial Narrow" w:cs="Arial"/>
          <w:b/>
          <w:bCs/>
        </w:rPr>
      </w:pPr>
      <w:r w:rsidRPr="006A1583">
        <w:rPr>
          <w:rFonts w:ascii="Arial Narrow" w:eastAsia="Times New Roman" w:hAnsi="Arial Narrow" w:cs="Arial"/>
          <w:b/>
          <w:bCs/>
        </w:rPr>
        <w:t>JOEDNA DE SOUZA SANTOS</w:t>
      </w:r>
    </w:p>
    <w:p w14:paraId="36623F80" w14:textId="3402BE53" w:rsidR="0043227B" w:rsidRPr="006A1583" w:rsidRDefault="0043227B" w:rsidP="0043227B">
      <w:pPr>
        <w:jc w:val="center"/>
        <w:rPr>
          <w:rFonts w:ascii="Arial Narrow" w:eastAsia="Times New Roman" w:hAnsi="Arial Narrow" w:cs="Arial"/>
        </w:rPr>
      </w:pPr>
      <w:r w:rsidRPr="006A1583">
        <w:rPr>
          <w:rFonts w:ascii="Arial Narrow" w:eastAsia="Times New Roman" w:hAnsi="Arial Narrow" w:cs="Arial"/>
        </w:rPr>
        <w:t>Secretária de Infraestrutura e Urbanismo</w:t>
      </w:r>
    </w:p>
    <w:p w14:paraId="53683C51" w14:textId="77777777" w:rsidR="0043227B" w:rsidRPr="00CB137F" w:rsidRDefault="0043227B" w:rsidP="00EF1F1A">
      <w:pPr>
        <w:jc w:val="center"/>
        <w:rPr>
          <w:rFonts w:ascii="Arial Narrow" w:eastAsia="Times New Roman" w:hAnsi="Arial Narrow" w:cs="Arial"/>
        </w:rPr>
      </w:pPr>
    </w:p>
    <w:sectPr w:rsidR="0043227B" w:rsidRPr="00CB137F" w:rsidSect="00490B3C">
      <w:headerReference w:type="default" r:id="rId32"/>
      <w:footerReference w:type="default" r:id="rId33"/>
      <w:pgSz w:w="11906" w:h="16838"/>
      <w:pgMar w:top="1702" w:right="1080" w:bottom="851" w:left="1133" w:header="0" w:footer="68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051BD" w14:textId="77777777" w:rsidR="007B3B0C" w:rsidRDefault="007B3B0C">
      <w:r>
        <w:separator/>
      </w:r>
    </w:p>
  </w:endnote>
  <w:endnote w:type="continuationSeparator" w:id="0">
    <w:p w14:paraId="7783C6C6" w14:textId="77777777" w:rsidR="007B3B0C" w:rsidRDefault="007B3B0C">
      <w:r>
        <w:continuationSeparator/>
      </w:r>
    </w:p>
  </w:endnote>
  <w:endnote w:type="continuationNotice" w:id="1">
    <w:p w14:paraId="276E8B4E" w14:textId="77777777" w:rsidR="007B3B0C" w:rsidRDefault="007B3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60844831"/>
      <w:docPartObj>
        <w:docPartGallery w:val="Page Numbers (Bottom of Page)"/>
        <w:docPartUnique/>
      </w:docPartObj>
    </w:sdtPr>
    <w:sdtEndPr>
      <w:rPr>
        <w:i/>
        <w:iCs/>
        <w:sz w:val="20"/>
        <w:szCs w:val="20"/>
      </w:rPr>
    </w:sdtEndPr>
    <w:sdtContent>
      <w:p w14:paraId="74BDE8D9" w14:textId="2824C823" w:rsidR="006D3C22" w:rsidRPr="00AD6DB7" w:rsidRDefault="006D3C22">
        <w:pPr>
          <w:pStyle w:val="Rodap"/>
          <w:jc w:val="center"/>
          <w:rPr>
            <w:rFonts w:ascii="Arial" w:hAnsi="Arial" w:cs="Arial"/>
            <w:i/>
            <w:iCs/>
            <w:sz w:val="20"/>
            <w:szCs w:val="20"/>
          </w:rPr>
        </w:pPr>
        <w:r w:rsidRPr="00AD6DB7">
          <w:rPr>
            <w:rFonts w:ascii="Arial" w:hAnsi="Arial" w:cs="Arial"/>
            <w:i/>
            <w:iCs/>
            <w:sz w:val="20"/>
            <w:szCs w:val="20"/>
          </w:rPr>
          <w:t xml:space="preserve">Termo de Referência– Página </w:t>
        </w:r>
        <w:proofErr w:type="spellStart"/>
        <w:r w:rsidRPr="00AD6DB7">
          <w:rPr>
            <w:rFonts w:ascii="Arial" w:hAnsi="Arial" w:cs="Arial"/>
            <w:i/>
            <w:iCs/>
            <w:sz w:val="20"/>
            <w:szCs w:val="20"/>
          </w:rPr>
          <w:t>Nr</w:t>
        </w:r>
        <w:proofErr w:type="spellEnd"/>
        <w:r w:rsidRPr="00AD6DB7">
          <w:rPr>
            <w:rFonts w:ascii="Arial" w:hAnsi="Arial" w:cs="Arial"/>
            <w:i/>
            <w:iCs/>
            <w:sz w:val="20"/>
            <w:szCs w:val="20"/>
          </w:rPr>
          <w:t xml:space="preserve"> </w:t>
        </w:r>
        <w:r w:rsidRPr="00AD6DB7">
          <w:rPr>
            <w:rFonts w:ascii="Arial" w:hAnsi="Arial" w:cs="Arial"/>
            <w:i/>
            <w:iCs/>
            <w:sz w:val="20"/>
            <w:szCs w:val="20"/>
          </w:rPr>
          <w:fldChar w:fldCharType="begin"/>
        </w:r>
        <w:r w:rsidRPr="00AD6DB7">
          <w:rPr>
            <w:rFonts w:ascii="Arial" w:hAnsi="Arial" w:cs="Arial"/>
            <w:i/>
            <w:iCs/>
            <w:sz w:val="20"/>
            <w:szCs w:val="20"/>
          </w:rPr>
          <w:instrText>PAGE   \* MERGEFORMAT</w:instrText>
        </w:r>
        <w:r w:rsidRPr="00AD6DB7">
          <w:rPr>
            <w:rFonts w:ascii="Arial" w:hAnsi="Arial" w:cs="Arial"/>
            <w:i/>
            <w:iCs/>
            <w:sz w:val="20"/>
            <w:szCs w:val="20"/>
          </w:rPr>
          <w:fldChar w:fldCharType="separate"/>
        </w:r>
        <w:r w:rsidR="00D90034">
          <w:rPr>
            <w:rFonts w:ascii="Arial" w:hAnsi="Arial" w:cs="Arial"/>
            <w:i/>
            <w:iCs/>
            <w:noProof/>
            <w:sz w:val="20"/>
            <w:szCs w:val="20"/>
          </w:rPr>
          <w:t>20</w:t>
        </w:r>
        <w:r w:rsidRPr="00AD6DB7">
          <w:rPr>
            <w:rFonts w:ascii="Arial" w:hAnsi="Arial" w:cs="Arial"/>
            <w:i/>
            <w:iCs/>
            <w:sz w:val="20"/>
            <w:szCs w:val="20"/>
          </w:rPr>
          <w:fldChar w:fldCharType="end"/>
        </w:r>
        <w:r w:rsidRPr="00AD6DB7">
          <w:rPr>
            <w:rFonts w:ascii="Arial" w:hAnsi="Arial" w:cs="Arial"/>
            <w:i/>
            <w:iCs/>
            <w:sz w:val="20"/>
            <w:szCs w:val="20"/>
          </w:rPr>
          <w:t xml:space="preserve"> de </w:t>
        </w:r>
        <w:r w:rsidR="006A1583">
          <w:rPr>
            <w:rFonts w:ascii="Arial" w:hAnsi="Arial" w:cs="Arial"/>
            <w:i/>
            <w:iCs/>
            <w:sz w:val="20"/>
            <w:szCs w:val="20"/>
          </w:rPr>
          <w:t>17</w:t>
        </w:r>
      </w:p>
    </w:sdtContent>
  </w:sdt>
  <w:p w14:paraId="4C47837D" w14:textId="77777777" w:rsidR="002B0715" w:rsidRDefault="002B0715" w:rsidP="002B0715">
    <w:pPr>
      <w:pStyle w:val="Rodap"/>
      <w:rPr>
        <w:rFonts w:ascii="Arial" w:hAnsi="Arial" w:cs="Arial"/>
        <w:sz w:val="14"/>
        <w:szCs w:val="14"/>
      </w:rPr>
    </w:pPr>
  </w:p>
  <w:p w14:paraId="733F25AE" w14:textId="6EDA6AFE" w:rsidR="002B0715" w:rsidRPr="007E40DB" w:rsidRDefault="002B0715" w:rsidP="002B0715">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14:paraId="0E523DDE" w14:textId="6996B64E" w:rsidR="006D3C22" w:rsidRDefault="002B0715" w:rsidP="003546E5">
    <w:pPr>
      <w:pStyle w:val="Rodap"/>
      <w:rPr>
        <w:rFonts w:ascii="Times New Roman" w:eastAsia="Times New Roman" w:hAnsi="Times New Roman" w:cs="Times New Roman"/>
        <w:color w:val="000000"/>
        <w:sz w:val="18"/>
        <w:szCs w:val="18"/>
      </w:rPr>
    </w:pPr>
    <w:r w:rsidRPr="007E40DB">
      <w:rPr>
        <w:rFonts w:ascii="Arial" w:hAnsi="Arial" w:cs="Arial"/>
        <w:sz w:val="14"/>
        <w:szCs w:val="14"/>
      </w:rPr>
      <w:t>Atualização: dezembro/2022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10F17" w14:textId="77777777" w:rsidR="007B3B0C" w:rsidRDefault="007B3B0C">
      <w:r>
        <w:separator/>
      </w:r>
    </w:p>
  </w:footnote>
  <w:footnote w:type="continuationSeparator" w:id="0">
    <w:p w14:paraId="738EDB2F" w14:textId="77777777" w:rsidR="007B3B0C" w:rsidRDefault="007B3B0C">
      <w:r>
        <w:continuationSeparator/>
      </w:r>
    </w:p>
  </w:footnote>
  <w:footnote w:type="continuationNotice" w:id="1">
    <w:p w14:paraId="0372C09D" w14:textId="77777777" w:rsidR="007B3B0C" w:rsidRDefault="007B3B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D51D5" w14:textId="77777777" w:rsidR="00490B3C" w:rsidRDefault="00490B3C" w:rsidP="00490B3C"/>
  <w:p w14:paraId="23313B03" w14:textId="67FAEE41" w:rsidR="00490B3C" w:rsidRDefault="0043227B" w:rsidP="00025B26">
    <w:pPr>
      <w:pStyle w:val="Cabealho"/>
      <w:jc w:val="center"/>
    </w:pPr>
    <w:r>
      <w:rPr>
        <w:noProof/>
      </w:rPr>
      <w:drawing>
        <wp:anchor distT="0" distB="0" distL="114300" distR="114300" simplePos="0" relativeHeight="251659264" behindDoc="1" locked="0" layoutInCell="1" allowOverlap="1" wp14:anchorId="20932B20" wp14:editId="00EF2A8B">
          <wp:simplePos x="0" y="0"/>
          <wp:positionH relativeFrom="page">
            <wp:align>center</wp:align>
          </wp:positionH>
          <wp:positionV relativeFrom="paragraph">
            <wp:posOffset>256540</wp:posOffset>
          </wp:positionV>
          <wp:extent cx="2857500" cy="638810"/>
          <wp:effectExtent l="0" t="0" r="0" b="8890"/>
          <wp:wrapSquare wrapText="bothSides"/>
          <wp:docPr id="2" name="Imagem 2"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57500" cy="638810"/>
                  </a:xfrm>
                  <a:prstGeom prst="rect">
                    <a:avLst/>
                  </a:prstGeom>
                  <a:noFill/>
                  <a:ln>
                    <a:noFill/>
                  </a:ln>
                </pic:spPr>
              </pic:pic>
            </a:graphicData>
          </a:graphic>
        </wp:anchor>
      </w:drawing>
    </w:r>
  </w:p>
</w:hdr>
</file>

<file path=word/intelligence.xml><?xml version="1.0" encoding="utf-8"?>
<int:Intelligence xmlns:int="http://schemas.microsoft.com/office/intelligence/2019/intelligence">
  <int:IntelligenceSettings/>
  <int:Manifest>
    <int:WordHash hashCode="X0a92OQJ0GfIcu" id="ro7QRvWf"/>
  </int:Manifest>
  <int:Observations>
    <int:Content id="ro7QRvW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3403"/>
        </w:tabs>
        <w:ind w:left="3403" w:firstLine="0"/>
      </w:pPr>
      <w:rPr>
        <w:rFonts w:ascii="Arial Narrow" w:hAnsi="Arial Narrow" w:cs="Arial"/>
        <w:b/>
        <w:bCs/>
        <w:i/>
        <w:iCs/>
        <w:sz w:val="21"/>
        <w:szCs w:val="21"/>
      </w:rPr>
    </w:lvl>
    <w:lvl w:ilvl="1">
      <w:start w:val="1"/>
      <w:numFmt w:val="none"/>
      <w:suff w:val="nothing"/>
      <w:lvlText w:val=""/>
      <w:lvlJc w:val="left"/>
      <w:pPr>
        <w:tabs>
          <w:tab w:val="num" w:pos="3403"/>
        </w:tabs>
        <w:ind w:left="3403" w:firstLine="0"/>
      </w:pPr>
    </w:lvl>
    <w:lvl w:ilvl="2">
      <w:start w:val="1"/>
      <w:numFmt w:val="none"/>
      <w:suff w:val="nothing"/>
      <w:lvlText w:val=""/>
      <w:lvlJc w:val="left"/>
      <w:pPr>
        <w:tabs>
          <w:tab w:val="num" w:pos="3403"/>
        </w:tabs>
        <w:ind w:left="3403" w:firstLine="0"/>
      </w:pPr>
    </w:lvl>
    <w:lvl w:ilvl="3">
      <w:start w:val="1"/>
      <w:numFmt w:val="none"/>
      <w:suff w:val="nothing"/>
      <w:lvlText w:val=""/>
      <w:lvlJc w:val="left"/>
      <w:pPr>
        <w:tabs>
          <w:tab w:val="num" w:pos="3403"/>
        </w:tabs>
        <w:ind w:left="3403" w:firstLine="0"/>
      </w:pPr>
    </w:lvl>
    <w:lvl w:ilvl="4">
      <w:start w:val="1"/>
      <w:numFmt w:val="none"/>
      <w:suff w:val="nothing"/>
      <w:lvlText w:val=""/>
      <w:lvlJc w:val="left"/>
      <w:pPr>
        <w:tabs>
          <w:tab w:val="num" w:pos="3403"/>
        </w:tabs>
        <w:ind w:left="3403" w:firstLine="0"/>
      </w:pPr>
    </w:lvl>
    <w:lvl w:ilvl="5">
      <w:start w:val="1"/>
      <w:numFmt w:val="none"/>
      <w:suff w:val="nothing"/>
      <w:lvlText w:val=""/>
      <w:lvlJc w:val="left"/>
      <w:pPr>
        <w:tabs>
          <w:tab w:val="num" w:pos="3403"/>
        </w:tabs>
        <w:ind w:left="3403" w:firstLine="0"/>
      </w:pPr>
    </w:lvl>
    <w:lvl w:ilvl="6">
      <w:start w:val="1"/>
      <w:numFmt w:val="none"/>
      <w:suff w:val="nothing"/>
      <w:lvlText w:val=""/>
      <w:lvlJc w:val="left"/>
      <w:pPr>
        <w:tabs>
          <w:tab w:val="num" w:pos="3403"/>
        </w:tabs>
        <w:ind w:left="3403" w:firstLine="0"/>
      </w:pPr>
    </w:lvl>
    <w:lvl w:ilvl="7">
      <w:start w:val="1"/>
      <w:numFmt w:val="none"/>
      <w:suff w:val="nothing"/>
      <w:lvlText w:val=""/>
      <w:lvlJc w:val="left"/>
      <w:pPr>
        <w:tabs>
          <w:tab w:val="num" w:pos="3403"/>
        </w:tabs>
        <w:ind w:left="3403" w:firstLine="0"/>
      </w:pPr>
    </w:lvl>
    <w:lvl w:ilvl="8">
      <w:start w:val="1"/>
      <w:numFmt w:val="none"/>
      <w:suff w:val="nothing"/>
      <w:lvlText w:val=""/>
      <w:lvlJc w:val="left"/>
      <w:pPr>
        <w:tabs>
          <w:tab w:val="num" w:pos="3403"/>
        </w:tabs>
        <w:ind w:left="3403" w:firstLine="0"/>
      </w:pPr>
    </w:lvl>
  </w:abstractNum>
  <w:abstractNum w:abstractNumId="1" w15:restartNumberingAfterBreak="0">
    <w:nsid w:val="053905D6"/>
    <w:multiLevelType w:val="multilevel"/>
    <w:tmpl w:val="39527890"/>
    <w:lvl w:ilvl="0">
      <w:start w:val="4"/>
      <w:numFmt w:val="decimal"/>
      <w:lvlText w:val="%1"/>
      <w:lvlJc w:val="left"/>
      <w:pPr>
        <w:ind w:left="1381" w:hanging="708"/>
      </w:pPr>
      <w:rPr>
        <w:rFonts w:hint="default"/>
        <w:lang w:val="pt-PT" w:eastAsia="en-US" w:bidi="ar-SA"/>
      </w:rPr>
    </w:lvl>
    <w:lvl w:ilvl="1">
      <w:start w:val="4"/>
      <w:numFmt w:val="decimal"/>
      <w:lvlText w:val="%1.%2"/>
      <w:lvlJc w:val="left"/>
      <w:pPr>
        <w:ind w:left="1381" w:hanging="708"/>
      </w:pPr>
      <w:rPr>
        <w:rFonts w:hint="default"/>
        <w:lang w:val="pt-PT" w:eastAsia="en-US" w:bidi="ar-SA"/>
      </w:rPr>
    </w:lvl>
    <w:lvl w:ilvl="2">
      <w:start w:val="1"/>
      <w:numFmt w:val="decimal"/>
      <w:lvlText w:val="%1.%2.%3"/>
      <w:lvlJc w:val="left"/>
      <w:pPr>
        <w:ind w:left="1381" w:hanging="708"/>
      </w:pPr>
      <w:rPr>
        <w:rFonts w:ascii="Verdana" w:eastAsia="Verdana" w:hAnsi="Verdana" w:cs="Verdana" w:hint="default"/>
        <w:spacing w:val="-1"/>
        <w:w w:val="99"/>
        <w:sz w:val="20"/>
        <w:szCs w:val="20"/>
        <w:lang w:val="pt-PT" w:eastAsia="en-US" w:bidi="ar-SA"/>
      </w:rPr>
    </w:lvl>
    <w:lvl w:ilvl="3">
      <w:numFmt w:val="bullet"/>
      <w:lvlText w:val="•"/>
      <w:lvlJc w:val="left"/>
      <w:pPr>
        <w:ind w:left="4080" w:hanging="708"/>
      </w:pPr>
      <w:rPr>
        <w:rFonts w:hint="default"/>
        <w:lang w:val="pt-PT" w:eastAsia="en-US" w:bidi="ar-SA"/>
      </w:rPr>
    </w:lvl>
    <w:lvl w:ilvl="4">
      <w:numFmt w:val="bullet"/>
      <w:lvlText w:val="•"/>
      <w:lvlJc w:val="left"/>
      <w:pPr>
        <w:ind w:left="4980" w:hanging="708"/>
      </w:pPr>
      <w:rPr>
        <w:rFonts w:hint="default"/>
        <w:lang w:val="pt-PT" w:eastAsia="en-US" w:bidi="ar-SA"/>
      </w:rPr>
    </w:lvl>
    <w:lvl w:ilvl="5">
      <w:numFmt w:val="bullet"/>
      <w:lvlText w:val="•"/>
      <w:lvlJc w:val="left"/>
      <w:pPr>
        <w:ind w:left="5880" w:hanging="708"/>
      </w:pPr>
      <w:rPr>
        <w:rFonts w:hint="default"/>
        <w:lang w:val="pt-PT" w:eastAsia="en-US" w:bidi="ar-SA"/>
      </w:rPr>
    </w:lvl>
    <w:lvl w:ilvl="6">
      <w:numFmt w:val="bullet"/>
      <w:lvlText w:val="•"/>
      <w:lvlJc w:val="left"/>
      <w:pPr>
        <w:ind w:left="6780" w:hanging="708"/>
      </w:pPr>
      <w:rPr>
        <w:rFonts w:hint="default"/>
        <w:lang w:val="pt-PT" w:eastAsia="en-US" w:bidi="ar-SA"/>
      </w:rPr>
    </w:lvl>
    <w:lvl w:ilvl="7">
      <w:numFmt w:val="bullet"/>
      <w:lvlText w:val="•"/>
      <w:lvlJc w:val="left"/>
      <w:pPr>
        <w:ind w:left="7680" w:hanging="708"/>
      </w:pPr>
      <w:rPr>
        <w:rFonts w:hint="default"/>
        <w:lang w:val="pt-PT" w:eastAsia="en-US" w:bidi="ar-SA"/>
      </w:rPr>
    </w:lvl>
    <w:lvl w:ilvl="8">
      <w:numFmt w:val="bullet"/>
      <w:lvlText w:val="•"/>
      <w:lvlJc w:val="left"/>
      <w:pPr>
        <w:ind w:left="8580" w:hanging="708"/>
      </w:pPr>
      <w:rPr>
        <w:rFonts w:hint="default"/>
        <w:lang w:val="pt-PT" w:eastAsia="en-US" w:bidi="ar-SA"/>
      </w:rPr>
    </w:lvl>
  </w:abstractNum>
  <w:abstractNum w:abstractNumId="2" w15:restartNumberingAfterBreak="0">
    <w:nsid w:val="0FAB4C02"/>
    <w:multiLevelType w:val="multilevel"/>
    <w:tmpl w:val="47B69544"/>
    <w:lvl w:ilvl="0">
      <w:start w:val="1"/>
      <w:numFmt w:val="decimal"/>
      <w:lvlText w:val="%1"/>
      <w:lvlJc w:val="left"/>
      <w:pPr>
        <w:ind w:left="1081" w:hanging="420"/>
      </w:pPr>
      <w:rPr>
        <w:rFonts w:ascii="Verdana" w:eastAsia="Verdana" w:hAnsi="Verdana" w:cs="Verdana" w:hint="default"/>
        <w:b/>
        <w:bCs/>
        <w:w w:val="99"/>
        <w:sz w:val="20"/>
        <w:szCs w:val="20"/>
        <w:shd w:val="clear" w:color="auto" w:fill="BFBFBF"/>
        <w:lang w:val="pt-PT" w:eastAsia="en-US" w:bidi="ar-SA"/>
      </w:rPr>
    </w:lvl>
    <w:lvl w:ilvl="1">
      <w:start w:val="1"/>
      <w:numFmt w:val="decimal"/>
      <w:lvlText w:val="%1.%2"/>
      <w:lvlJc w:val="left"/>
      <w:pPr>
        <w:ind w:left="1561" w:hanging="528"/>
      </w:pPr>
      <w:rPr>
        <w:rFonts w:hint="default"/>
        <w:spacing w:val="-1"/>
        <w:w w:val="99"/>
        <w:lang w:val="pt-PT" w:eastAsia="en-US" w:bidi="ar-SA"/>
      </w:rPr>
    </w:lvl>
    <w:lvl w:ilvl="2">
      <w:start w:val="1"/>
      <w:numFmt w:val="decimal"/>
      <w:lvlText w:val="%1.%2.%3"/>
      <w:lvlJc w:val="left"/>
      <w:pPr>
        <w:ind w:left="1381" w:hanging="528"/>
      </w:pPr>
      <w:rPr>
        <w:rFonts w:ascii="Verdana" w:eastAsia="Verdana" w:hAnsi="Verdana" w:cs="Verdana" w:hint="default"/>
        <w:spacing w:val="-1"/>
        <w:w w:val="99"/>
        <w:sz w:val="20"/>
        <w:szCs w:val="20"/>
        <w:lang w:val="pt-PT" w:eastAsia="en-US" w:bidi="ar-SA"/>
      </w:rPr>
    </w:lvl>
    <w:lvl w:ilvl="3">
      <w:start w:val="1"/>
      <w:numFmt w:val="decimal"/>
      <w:lvlText w:val="%1.%2.%3.%4"/>
      <w:lvlJc w:val="left"/>
      <w:pPr>
        <w:ind w:left="1741" w:hanging="528"/>
      </w:pPr>
      <w:rPr>
        <w:rFonts w:ascii="Verdana" w:eastAsia="Verdana" w:hAnsi="Verdana" w:cs="Verdana" w:hint="default"/>
        <w:spacing w:val="-1"/>
        <w:w w:val="99"/>
        <w:sz w:val="20"/>
        <w:szCs w:val="20"/>
        <w:lang w:val="pt-PT" w:eastAsia="en-US" w:bidi="ar-SA"/>
      </w:rPr>
    </w:lvl>
    <w:lvl w:ilvl="4">
      <w:numFmt w:val="bullet"/>
      <w:lvlText w:val="•"/>
      <w:lvlJc w:val="left"/>
      <w:pPr>
        <w:ind w:left="1560" w:hanging="528"/>
      </w:pPr>
      <w:rPr>
        <w:rFonts w:hint="default"/>
        <w:lang w:val="pt-PT" w:eastAsia="en-US" w:bidi="ar-SA"/>
      </w:rPr>
    </w:lvl>
    <w:lvl w:ilvl="5">
      <w:numFmt w:val="bullet"/>
      <w:lvlText w:val="•"/>
      <w:lvlJc w:val="left"/>
      <w:pPr>
        <w:ind w:left="1740" w:hanging="528"/>
      </w:pPr>
      <w:rPr>
        <w:rFonts w:hint="default"/>
        <w:lang w:val="pt-PT" w:eastAsia="en-US" w:bidi="ar-SA"/>
      </w:rPr>
    </w:lvl>
    <w:lvl w:ilvl="6">
      <w:numFmt w:val="bullet"/>
      <w:lvlText w:val="•"/>
      <w:lvlJc w:val="left"/>
      <w:pPr>
        <w:ind w:left="3468" w:hanging="528"/>
      </w:pPr>
      <w:rPr>
        <w:rFonts w:hint="default"/>
        <w:lang w:val="pt-PT" w:eastAsia="en-US" w:bidi="ar-SA"/>
      </w:rPr>
    </w:lvl>
    <w:lvl w:ilvl="7">
      <w:numFmt w:val="bullet"/>
      <w:lvlText w:val="•"/>
      <w:lvlJc w:val="left"/>
      <w:pPr>
        <w:ind w:left="5196" w:hanging="528"/>
      </w:pPr>
      <w:rPr>
        <w:rFonts w:hint="default"/>
        <w:lang w:val="pt-PT" w:eastAsia="en-US" w:bidi="ar-SA"/>
      </w:rPr>
    </w:lvl>
    <w:lvl w:ilvl="8">
      <w:numFmt w:val="bullet"/>
      <w:lvlText w:val="•"/>
      <w:lvlJc w:val="left"/>
      <w:pPr>
        <w:ind w:left="6924" w:hanging="528"/>
      </w:pPr>
      <w:rPr>
        <w:rFonts w:hint="default"/>
        <w:lang w:val="pt-PT" w:eastAsia="en-US" w:bidi="ar-SA"/>
      </w:rPr>
    </w:lvl>
  </w:abstractNum>
  <w:abstractNum w:abstractNumId="3"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15:restartNumberingAfterBreak="0">
    <w:nsid w:val="142C05F8"/>
    <w:multiLevelType w:val="multilevel"/>
    <w:tmpl w:val="3956E028"/>
    <w:lvl w:ilvl="0">
      <w:start w:val="8"/>
      <w:numFmt w:val="decimal"/>
      <w:lvlText w:val="%1"/>
      <w:lvlJc w:val="left"/>
      <w:pPr>
        <w:ind w:left="540" w:hanging="540"/>
      </w:pPr>
      <w:rPr>
        <w:rFonts w:ascii="Arial" w:hAnsi="Arial" w:hint="default"/>
        <w:i/>
        <w:color w:val="000000"/>
        <w:sz w:val="20"/>
      </w:rPr>
    </w:lvl>
    <w:lvl w:ilvl="1">
      <w:start w:val="36"/>
      <w:numFmt w:val="decimal"/>
      <w:lvlText w:val="%1.%2"/>
      <w:lvlJc w:val="left"/>
      <w:pPr>
        <w:ind w:left="823" w:hanging="540"/>
      </w:pPr>
      <w:rPr>
        <w:rFonts w:ascii="Arial" w:hAnsi="Arial" w:hint="default"/>
        <w:i/>
        <w:color w:val="000000"/>
        <w:sz w:val="20"/>
      </w:rPr>
    </w:lvl>
    <w:lvl w:ilvl="2">
      <w:start w:val="1"/>
      <w:numFmt w:val="decimal"/>
      <w:lvlText w:val="%1.%2.%3"/>
      <w:lvlJc w:val="left"/>
      <w:pPr>
        <w:ind w:left="1286" w:hanging="720"/>
      </w:pPr>
      <w:rPr>
        <w:rFonts w:ascii="Arial" w:hAnsi="Arial" w:hint="default"/>
        <w:i/>
        <w:strike w:val="0"/>
        <w:color w:val="000000"/>
        <w:sz w:val="20"/>
      </w:rPr>
    </w:lvl>
    <w:lvl w:ilvl="3">
      <w:start w:val="1"/>
      <w:numFmt w:val="decimal"/>
      <w:lvlText w:val="%1.%2.%3.%4"/>
      <w:lvlJc w:val="left"/>
      <w:pPr>
        <w:ind w:left="1569" w:hanging="720"/>
      </w:pPr>
      <w:rPr>
        <w:rFonts w:ascii="Arial" w:hAnsi="Arial" w:hint="default"/>
        <w:i/>
        <w:color w:val="000000"/>
        <w:sz w:val="20"/>
      </w:rPr>
    </w:lvl>
    <w:lvl w:ilvl="4">
      <w:start w:val="1"/>
      <w:numFmt w:val="decimal"/>
      <w:lvlText w:val="%1.%2.%3.%4.%5"/>
      <w:lvlJc w:val="left"/>
      <w:pPr>
        <w:ind w:left="2212" w:hanging="1080"/>
      </w:pPr>
      <w:rPr>
        <w:rFonts w:ascii="Arial" w:hAnsi="Arial" w:hint="default"/>
        <w:i/>
        <w:color w:val="000000"/>
        <w:sz w:val="20"/>
      </w:rPr>
    </w:lvl>
    <w:lvl w:ilvl="5">
      <w:start w:val="1"/>
      <w:numFmt w:val="decimal"/>
      <w:lvlText w:val="%1.%2.%3.%4.%5.%6"/>
      <w:lvlJc w:val="left"/>
      <w:pPr>
        <w:ind w:left="2495" w:hanging="1080"/>
      </w:pPr>
      <w:rPr>
        <w:rFonts w:ascii="Arial" w:hAnsi="Arial" w:hint="default"/>
        <w:i/>
        <w:color w:val="000000"/>
        <w:sz w:val="20"/>
      </w:rPr>
    </w:lvl>
    <w:lvl w:ilvl="6">
      <w:start w:val="1"/>
      <w:numFmt w:val="decimal"/>
      <w:lvlText w:val="%1.%2.%3.%4.%5.%6.%7"/>
      <w:lvlJc w:val="left"/>
      <w:pPr>
        <w:ind w:left="3138" w:hanging="1440"/>
      </w:pPr>
      <w:rPr>
        <w:rFonts w:ascii="Arial" w:hAnsi="Arial" w:hint="default"/>
        <w:i/>
        <w:color w:val="000000"/>
        <w:sz w:val="20"/>
      </w:rPr>
    </w:lvl>
    <w:lvl w:ilvl="7">
      <w:start w:val="1"/>
      <w:numFmt w:val="decimal"/>
      <w:lvlText w:val="%1.%2.%3.%4.%5.%6.%7.%8"/>
      <w:lvlJc w:val="left"/>
      <w:pPr>
        <w:ind w:left="3421" w:hanging="1440"/>
      </w:pPr>
      <w:rPr>
        <w:rFonts w:ascii="Arial" w:hAnsi="Arial" w:hint="default"/>
        <w:i/>
        <w:color w:val="000000"/>
        <w:sz w:val="20"/>
      </w:rPr>
    </w:lvl>
    <w:lvl w:ilvl="8">
      <w:start w:val="1"/>
      <w:numFmt w:val="decimal"/>
      <w:lvlText w:val="%1.%2.%3.%4.%5.%6.%7.%8.%9"/>
      <w:lvlJc w:val="left"/>
      <w:pPr>
        <w:ind w:left="3704" w:hanging="1440"/>
      </w:pPr>
      <w:rPr>
        <w:rFonts w:ascii="Arial" w:hAnsi="Arial" w:hint="default"/>
        <w:i/>
        <w:color w:val="000000"/>
        <w:sz w:val="20"/>
      </w:rPr>
    </w:lvl>
  </w:abstractNum>
  <w:abstractNum w:abstractNumId="5"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1D5C100D"/>
    <w:multiLevelType w:val="multilevel"/>
    <w:tmpl w:val="65D40142"/>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strike w:val="0"/>
        <w:lang w:val="x-none"/>
      </w:rPr>
    </w:lvl>
    <w:lvl w:ilvl="2">
      <w:start w:val="1"/>
      <w:numFmt w:val="decimal"/>
      <w:lvlText w:val="%1.%2.%3."/>
      <w:lvlJc w:val="left"/>
      <w:pPr>
        <w:ind w:left="1922" w:hanging="504"/>
      </w:pPr>
      <w:rPr>
        <w:rFonts w:hint="default"/>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7871D1"/>
    <w:multiLevelType w:val="multilevel"/>
    <w:tmpl w:val="7780E006"/>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E22E3A"/>
    <w:multiLevelType w:val="multilevel"/>
    <w:tmpl w:val="53685042"/>
    <w:lvl w:ilvl="0">
      <w:start w:val="1"/>
      <w:numFmt w:val="decimal"/>
      <w:lvlText w:val="%1"/>
      <w:lvlJc w:val="left"/>
      <w:pPr>
        <w:ind w:left="360" w:hanging="360"/>
      </w:pPr>
      <w:rPr>
        <w:rFonts w:eastAsia="Times New Roman" w:hint="default"/>
        <w:b/>
        <w:color w:val="000000"/>
      </w:rPr>
    </w:lvl>
    <w:lvl w:ilvl="1">
      <w:start w:val="6"/>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9" w15:restartNumberingAfterBreak="0">
    <w:nsid w:val="36341E3C"/>
    <w:multiLevelType w:val="multilevel"/>
    <w:tmpl w:val="2398CE14"/>
    <w:lvl w:ilvl="0">
      <w:start w:val="8"/>
      <w:numFmt w:val="decimal"/>
      <w:lvlText w:val="%1"/>
      <w:lvlJc w:val="left"/>
      <w:pPr>
        <w:ind w:left="540" w:hanging="540"/>
      </w:pPr>
      <w:rPr>
        <w:rFonts w:hint="default"/>
      </w:rPr>
    </w:lvl>
    <w:lvl w:ilvl="1">
      <w:start w:val="3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0" w15:restartNumberingAfterBreak="0">
    <w:nsid w:val="372D7A36"/>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EF75DC2"/>
    <w:multiLevelType w:val="hybridMultilevel"/>
    <w:tmpl w:val="B804E196"/>
    <w:lvl w:ilvl="0" w:tplc="04160001">
      <w:start w:val="5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CA10588"/>
    <w:multiLevelType w:val="multilevel"/>
    <w:tmpl w:val="D968FDF2"/>
    <w:lvl w:ilvl="0">
      <w:start w:val="8"/>
      <w:numFmt w:val="decimal"/>
      <w:lvlText w:val="%1"/>
      <w:lvlJc w:val="left"/>
      <w:pPr>
        <w:ind w:left="480" w:hanging="480"/>
      </w:pPr>
      <w:rPr>
        <w:rFonts w:eastAsia="Times New Roman" w:hint="default"/>
      </w:rPr>
    </w:lvl>
    <w:lvl w:ilvl="1">
      <w:start w:val="2"/>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3" w15:restartNumberingAfterBreak="0">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14" w15:restartNumberingAfterBreak="0">
    <w:nsid w:val="4F553643"/>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50A93504"/>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7" w15:restartNumberingAfterBreak="0">
    <w:nsid w:val="742E57CD"/>
    <w:multiLevelType w:val="multilevel"/>
    <w:tmpl w:val="4EBC0C7C"/>
    <w:lvl w:ilvl="0">
      <w:start w:val="1"/>
      <w:numFmt w:val="decimal"/>
      <w:lvlText w:val="%1"/>
      <w:lvlJc w:val="left"/>
      <w:pPr>
        <w:ind w:left="360" w:hanging="360"/>
      </w:pPr>
      <w:rPr>
        <w:rFonts w:eastAsia="Times New Roman" w:hint="default"/>
        <w:b/>
        <w:color w:val="000000"/>
      </w:rPr>
    </w:lvl>
    <w:lvl w:ilvl="1">
      <w:start w:val="7"/>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18"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F7F08FF"/>
    <w:multiLevelType w:val="hybridMultilevel"/>
    <w:tmpl w:val="BB205854"/>
    <w:lvl w:ilvl="0" w:tplc="19820BB4">
      <w:start w:val="1"/>
      <w:numFmt w:val="upperRoman"/>
      <w:lvlText w:val="%1)"/>
      <w:lvlJc w:val="left"/>
      <w:pPr>
        <w:ind w:left="2280" w:hanging="720"/>
      </w:pPr>
      <w:rPr>
        <w:rFonts w:hint="default"/>
        <w:strike w:val="0"/>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num w:numId="1" w16cid:durableId="1769957403">
    <w:abstractNumId w:val="13"/>
  </w:num>
  <w:num w:numId="2" w16cid:durableId="127213457">
    <w:abstractNumId w:val="16"/>
  </w:num>
  <w:num w:numId="3" w16cid:durableId="257177027">
    <w:abstractNumId w:val="3"/>
  </w:num>
  <w:num w:numId="4" w16cid:durableId="639575807">
    <w:abstractNumId w:val="10"/>
  </w:num>
  <w:num w:numId="5" w16cid:durableId="1583491863">
    <w:abstractNumId w:val="8"/>
  </w:num>
  <w:num w:numId="6" w16cid:durableId="2109227599">
    <w:abstractNumId w:val="17"/>
  </w:num>
  <w:num w:numId="7" w16cid:durableId="119148758">
    <w:abstractNumId w:val="2"/>
  </w:num>
  <w:num w:numId="8" w16cid:durableId="64763102">
    <w:abstractNumId w:val="1"/>
  </w:num>
  <w:num w:numId="9" w16cid:durableId="151990811">
    <w:abstractNumId w:val="6"/>
  </w:num>
  <w:num w:numId="10" w16cid:durableId="57631106">
    <w:abstractNumId w:val="12"/>
  </w:num>
  <w:num w:numId="11" w16cid:durableId="476384543">
    <w:abstractNumId w:val="11"/>
  </w:num>
  <w:num w:numId="12" w16cid:durableId="701244106">
    <w:abstractNumId w:val="7"/>
  </w:num>
  <w:num w:numId="13" w16cid:durableId="930820616">
    <w:abstractNumId w:val="0"/>
  </w:num>
  <w:num w:numId="14" w16cid:durableId="412977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15016010">
    <w:abstractNumId w:val="18"/>
  </w:num>
  <w:num w:numId="16" w16cid:durableId="8262349">
    <w:abstractNumId w:val="15"/>
  </w:num>
  <w:num w:numId="17" w16cid:durableId="1780028527">
    <w:abstractNumId w:val="14"/>
  </w:num>
  <w:num w:numId="18" w16cid:durableId="1116946801">
    <w:abstractNumId w:val="5"/>
  </w:num>
  <w:num w:numId="19" w16cid:durableId="2055932957">
    <w:abstractNumId w:val="19"/>
  </w:num>
  <w:num w:numId="20" w16cid:durableId="1825926082">
    <w:abstractNumId w:val="9"/>
  </w:num>
  <w:num w:numId="21" w16cid:durableId="1011568144">
    <w:abstractNumId w:val="4"/>
  </w:num>
  <w:num w:numId="22" w16cid:durableId="9804209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BCF"/>
    <w:rsid w:val="000064A1"/>
    <w:rsid w:val="00021EE9"/>
    <w:rsid w:val="00023104"/>
    <w:rsid w:val="00025B26"/>
    <w:rsid w:val="00025F57"/>
    <w:rsid w:val="00031CD9"/>
    <w:rsid w:val="00031FEF"/>
    <w:rsid w:val="00034D39"/>
    <w:rsid w:val="00034ECE"/>
    <w:rsid w:val="00043391"/>
    <w:rsid w:val="000439E9"/>
    <w:rsid w:val="000459F2"/>
    <w:rsid w:val="00052E49"/>
    <w:rsid w:val="0005355B"/>
    <w:rsid w:val="00053BEA"/>
    <w:rsid w:val="00055D52"/>
    <w:rsid w:val="00057496"/>
    <w:rsid w:val="000648FE"/>
    <w:rsid w:val="00066C27"/>
    <w:rsid w:val="00066E9F"/>
    <w:rsid w:val="000705E4"/>
    <w:rsid w:val="000712B7"/>
    <w:rsid w:val="000753E6"/>
    <w:rsid w:val="00077B68"/>
    <w:rsid w:val="00086E67"/>
    <w:rsid w:val="0009213E"/>
    <w:rsid w:val="00093241"/>
    <w:rsid w:val="00094428"/>
    <w:rsid w:val="00096BAD"/>
    <w:rsid w:val="00097DAA"/>
    <w:rsid w:val="000A153A"/>
    <w:rsid w:val="000A2854"/>
    <w:rsid w:val="000A2A10"/>
    <w:rsid w:val="000A3CD8"/>
    <w:rsid w:val="000A51F8"/>
    <w:rsid w:val="000A5F6F"/>
    <w:rsid w:val="000A6156"/>
    <w:rsid w:val="000A63D1"/>
    <w:rsid w:val="000B54D6"/>
    <w:rsid w:val="000B579A"/>
    <w:rsid w:val="000C063C"/>
    <w:rsid w:val="000C16A2"/>
    <w:rsid w:val="000C1C78"/>
    <w:rsid w:val="000D0E06"/>
    <w:rsid w:val="000D3590"/>
    <w:rsid w:val="000E2430"/>
    <w:rsid w:val="000E362A"/>
    <w:rsid w:val="000E687A"/>
    <w:rsid w:val="000F0C80"/>
    <w:rsid w:val="000F6930"/>
    <w:rsid w:val="00104E39"/>
    <w:rsid w:val="0011071B"/>
    <w:rsid w:val="001110B9"/>
    <w:rsid w:val="00113D94"/>
    <w:rsid w:val="00115671"/>
    <w:rsid w:val="001209DE"/>
    <w:rsid w:val="00121090"/>
    <w:rsid w:val="00122D5A"/>
    <w:rsid w:val="00127E28"/>
    <w:rsid w:val="001306C1"/>
    <w:rsid w:val="001312AF"/>
    <w:rsid w:val="00131E2B"/>
    <w:rsid w:val="00131EA4"/>
    <w:rsid w:val="001326DD"/>
    <w:rsid w:val="0013516E"/>
    <w:rsid w:val="00142EC2"/>
    <w:rsid w:val="001458D6"/>
    <w:rsid w:val="001468DD"/>
    <w:rsid w:val="001477AA"/>
    <w:rsid w:val="00151079"/>
    <w:rsid w:val="00153CBE"/>
    <w:rsid w:val="001541E9"/>
    <w:rsid w:val="00157291"/>
    <w:rsid w:val="00162059"/>
    <w:rsid w:val="00162841"/>
    <w:rsid w:val="001635CC"/>
    <w:rsid w:val="00163981"/>
    <w:rsid w:val="00165DD3"/>
    <w:rsid w:val="001728B9"/>
    <w:rsid w:val="00173746"/>
    <w:rsid w:val="00173866"/>
    <w:rsid w:val="00176DDC"/>
    <w:rsid w:val="001774EA"/>
    <w:rsid w:val="0018358E"/>
    <w:rsid w:val="001906B6"/>
    <w:rsid w:val="0019218B"/>
    <w:rsid w:val="00193B11"/>
    <w:rsid w:val="00197A9C"/>
    <w:rsid w:val="001A1B7A"/>
    <w:rsid w:val="001A3191"/>
    <w:rsid w:val="001A4E89"/>
    <w:rsid w:val="001B06FA"/>
    <w:rsid w:val="001B17A1"/>
    <w:rsid w:val="001B3526"/>
    <w:rsid w:val="001B43D1"/>
    <w:rsid w:val="001B4C58"/>
    <w:rsid w:val="001B72D0"/>
    <w:rsid w:val="001C1CE5"/>
    <w:rsid w:val="001C2483"/>
    <w:rsid w:val="001C3289"/>
    <w:rsid w:val="001D28C9"/>
    <w:rsid w:val="001D6654"/>
    <w:rsid w:val="001D6DD3"/>
    <w:rsid w:val="001E102E"/>
    <w:rsid w:val="001F038D"/>
    <w:rsid w:val="001F1225"/>
    <w:rsid w:val="001F44F3"/>
    <w:rsid w:val="001F4D80"/>
    <w:rsid w:val="001F63E4"/>
    <w:rsid w:val="001F6B3B"/>
    <w:rsid w:val="001F7290"/>
    <w:rsid w:val="00200627"/>
    <w:rsid w:val="002010DC"/>
    <w:rsid w:val="00202A8C"/>
    <w:rsid w:val="00205681"/>
    <w:rsid w:val="00205937"/>
    <w:rsid w:val="00206E73"/>
    <w:rsid w:val="002103BC"/>
    <w:rsid w:val="00212172"/>
    <w:rsid w:val="00212E4A"/>
    <w:rsid w:val="00214FD2"/>
    <w:rsid w:val="002153F4"/>
    <w:rsid w:val="002266D4"/>
    <w:rsid w:val="00231499"/>
    <w:rsid w:val="00231C2E"/>
    <w:rsid w:val="00237BE9"/>
    <w:rsid w:val="00240384"/>
    <w:rsid w:val="00243DE3"/>
    <w:rsid w:val="0024466F"/>
    <w:rsid w:val="00245B5F"/>
    <w:rsid w:val="00247249"/>
    <w:rsid w:val="002510C0"/>
    <w:rsid w:val="00253B73"/>
    <w:rsid w:val="00253E87"/>
    <w:rsid w:val="0025405F"/>
    <w:rsid w:val="00257699"/>
    <w:rsid w:val="00260F76"/>
    <w:rsid w:val="00261E73"/>
    <w:rsid w:val="00265672"/>
    <w:rsid w:val="00265D96"/>
    <w:rsid w:val="0026645F"/>
    <w:rsid w:val="0027551E"/>
    <w:rsid w:val="002850CE"/>
    <w:rsid w:val="00285216"/>
    <w:rsid w:val="00285B25"/>
    <w:rsid w:val="00296504"/>
    <w:rsid w:val="00297B0E"/>
    <w:rsid w:val="002A3F38"/>
    <w:rsid w:val="002B0715"/>
    <w:rsid w:val="002B273E"/>
    <w:rsid w:val="002B4421"/>
    <w:rsid w:val="002B46DA"/>
    <w:rsid w:val="002C1B62"/>
    <w:rsid w:val="002C6421"/>
    <w:rsid w:val="002C6455"/>
    <w:rsid w:val="002C65F4"/>
    <w:rsid w:val="002C6B45"/>
    <w:rsid w:val="002C7B9C"/>
    <w:rsid w:val="002D5586"/>
    <w:rsid w:val="002D5CB7"/>
    <w:rsid w:val="002D5E1B"/>
    <w:rsid w:val="002E1302"/>
    <w:rsid w:val="002E73C8"/>
    <w:rsid w:val="002F1F11"/>
    <w:rsid w:val="002F6AFA"/>
    <w:rsid w:val="002F6CD4"/>
    <w:rsid w:val="00301EB1"/>
    <w:rsid w:val="00306C6D"/>
    <w:rsid w:val="003071FE"/>
    <w:rsid w:val="003100F6"/>
    <w:rsid w:val="00310F44"/>
    <w:rsid w:val="003119F0"/>
    <w:rsid w:val="00311D61"/>
    <w:rsid w:val="00312ED5"/>
    <w:rsid w:val="00313D12"/>
    <w:rsid w:val="00314B92"/>
    <w:rsid w:val="0031528C"/>
    <w:rsid w:val="0032020F"/>
    <w:rsid w:val="00320522"/>
    <w:rsid w:val="0032176D"/>
    <w:rsid w:val="00321E60"/>
    <w:rsid w:val="00322A6B"/>
    <w:rsid w:val="003244AE"/>
    <w:rsid w:val="003244F6"/>
    <w:rsid w:val="00324B9D"/>
    <w:rsid w:val="00325974"/>
    <w:rsid w:val="00325B42"/>
    <w:rsid w:val="00331C75"/>
    <w:rsid w:val="00336F29"/>
    <w:rsid w:val="003407C1"/>
    <w:rsid w:val="0034212F"/>
    <w:rsid w:val="00346C46"/>
    <w:rsid w:val="00347F6E"/>
    <w:rsid w:val="003546E5"/>
    <w:rsid w:val="003549B9"/>
    <w:rsid w:val="00354A9A"/>
    <w:rsid w:val="003551D7"/>
    <w:rsid w:val="00361A5F"/>
    <w:rsid w:val="003633D7"/>
    <w:rsid w:val="00363A99"/>
    <w:rsid w:val="003658F4"/>
    <w:rsid w:val="00365A0A"/>
    <w:rsid w:val="0037137B"/>
    <w:rsid w:val="003749F9"/>
    <w:rsid w:val="00374CCE"/>
    <w:rsid w:val="003754CF"/>
    <w:rsid w:val="003800F0"/>
    <w:rsid w:val="00382A77"/>
    <w:rsid w:val="00382B60"/>
    <w:rsid w:val="00384467"/>
    <w:rsid w:val="003844AA"/>
    <w:rsid w:val="003855D8"/>
    <w:rsid w:val="0038754A"/>
    <w:rsid w:val="00390D18"/>
    <w:rsid w:val="00394F10"/>
    <w:rsid w:val="003965C6"/>
    <w:rsid w:val="00397070"/>
    <w:rsid w:val="00397733"/>
    <w:rsid w:val="003A0C9D"/>
    <w:rsid w:val="003A34CC"/>
    <w:rsid w:val="003A439C"/>
    <w:rsid w:val="003A56C1"/>
    <w:rsid w:val="003B456F"/>
    <w:rsid w:val="003B498B"/>
    <w:rsid w:val="003C0BA2"/>
    <w:rsid w:val="003C5246"/>
    <w:rsid w:val="003D0224"/>
    <w:rsid w:val="003D169B"/>
    <w:rsid w:val="003D2AD6"/>
    <w:rsid w:val="003D45A1"/>
    <w:rsid w:val="003D59B9"/>
    <w:rsid w:val="003D7DD1"/>
    <w:rsid w:val="003E0236"/>
    <w:rsid w:val="003E03B2"/>
    <w:rsid w:val="003E06D3"/>
    <w:rsid w:val="003E08D6"/>
    <w:rsid w:val="003E1889"/>
    <w:rsid w:val="003F0B8F"/>
    <w:rsid w:val="003F44DB"/>
    <w:rsid w:val="003F53E8"/>
    <w:rsid w:val="00401A1A"/>
    <w:rsid w:val="0040282B"/>
    <w:rsid w:val="00403422"/>
    <w:rsid w:val="004103F6"/>
    <w:rsid w:val="0041255A"/>
    <w:rsid w:val="004171EE"/>
    <w:rsid w:val="004232C8"/>
    <w:rsid w:val="00424B00"/>
    <w:rsid w:val="00424F0C"/>
    <w:rsid w:val="004267F4"/>
    <w:rsid w:val="00430F0D"/>
    <w:rsid w:val="0043227B"/>
    <w:rsid w:val="00433A42"/>
    <w:rsid w:val="004351B1"/>
    <w:rsid w:val="0044441E"/>
    <w:rsid w:val="0045342B"/>
    <w:rsid w:val="00454963"/>
    <w:rsid w:val="00457CA2"/>
    <w:rsid w:val="004601CC"/>
    <w:rsid w:val="00460FDF"/>
    <w:rsid w:val="0046639F"/>
    <w:rsid w:val="00476FD1"/>
    <w:rsid w:val="00482533"/>
    <w:rsid w:val="0048280D"/>
    <w:rsid w:val="00484001"/>
    <w:rsid w:val="00484A1C"/>
    <w:rsid w:val="004875C5"/>
    <w:rsid w:val="00490B3C"/>
    <w:rsid w:val="004949F4"/>
    <w:rsid w:val="00495219"/>
    <w:rsid w:val="00496036"/>
    <w:rsid w:val="004971C8"/>
    <w:rsid w:val="004A1487"/>
    <w:rsid w:val="004A227A"/>
    <w:rsid w:val="004A3899"/>
    <w:rsid w:val="004A3C48"/>
    <w:rsid w:val="004A4689"/>
    <w:rsid w:val="004A6DF0"/>
    <w:rsid w:val="004A7A36"/>
    <w:rsid w:val="004B0EE1"/>
    <w:rsid w:val="004B657E"/>
    <w:rsid w:val="004C1BFB"/>
    <w:rsid w:val="004C288C"/>
    <w:rsid w:val="004C68EC"/>
    <w:rsid w:val="004C6B5E"/>
    <w:rsid w:val="004C7197"/>
    <w:rsid w:val="004D2585"/>
    <w:rsid w:val="004D2A88"/>
    <w:rsid w:val="004D4BDB"/>
    <w:rsid w:val="004D4D98"/>
    <w:rsid w:val="004E1E7F"/>
    <w:rsid w:val="004E216C"/>
    <w:rsid w:val="004F07DE"/>
    <w:rsid w:val="004F0E74"/>
    <w:rsid w:val="004F1555"/>
    <w:rsid w:val="004F3D99"/>
    <w:rsid w:val="004F4059"/>
    <w:rsid w:val="004F4061"/>
    <w:rsid w:val="004F7EFE"/>
    <w:rsid w:val="005004B1"/>
    <w:rsid w:val="00500EDA"/>
    <w:rsid w:val="00501B3A"/>
    <w:rsid w:val="00507E5E"/>
    <w:rsid w:val="00510897"/>
    <w:rsid w:val="005134EB"/>
    <w:rsid w:val="00513601"/>
    <w:rsid w:val="00513B71"/>
    <w:rsid w:val="00514523"/>
    <w:rsid w:val="0051504B"/>
    <w:rsid w:val="00515ECB"/>
    <w:rsid w:val="00517131"/>
    <w:rsid w:val="0051749F"/>
    <w:rsid w:val="00521F80"/>
    <w:rsid w:val="005224D0"/>
    <w:rsid w:val="0052483B"/>
    <w:rsid w:val="005269C9"/>
    <w:rsid w:val="00532707"/>
    <w:rsid w:val="005441D4"/>
    <w:rsid w:val="00544C9A"/>
    <w:rsid w:val="00551AA4"/>
    <w:rsid w:val="00552BE2"/>
    <w:rsid w:val="00552F9E"/>
    <w:rsid w:val="00561615"/>
    <w:rsid w:val="00562539"/>
    <w:rsid w:val="00571C71"/>
    <w:rsid w:val="005721B4"/>
    <w:rsid w:val="0057279C"/>
    <w:rsid w:val="0057389F"/>
    <w:rsid w:val="00580E61"/>
    <w:rsid w:val="00585244"/>
    <w:rsid w:val="00585624"/>
    <w:rsid w:val="00585A46"/>
    <w:rsid w:val="00587CA0"/>
    <w:rsid w:val="00590BAC"/>
    <w:rsid w:val="00591693"/>
    <w:rsid w:val="00593FDB"/>
    <w:rsid w:val="005942F8"/>
    <w:rsid w:val="00594F1D"/>
    <w:rsid w:val="00597D0F"/>
    <w:rsid w:val="005A0586"/>
    <w:rsid w:val="005A1142"/>
    <w:rsid w:val="005A5D82"/>
    <w:rsid w:val="005A73B0"/>
    <w:rsid w:val="005A76C6"/>
    <w:rsid w:val="005C2432"/>
    <w:rsid w:val="005C427E"/>
    <w:rsid w:val="005E158A"/>
    <w:rsid w:val="005E21A2"/>
    <w:rsid w:val="005E2627"/>
    <w:rsid w:val="005E3590"/>
    <w:rsid w:val="005F0B0E"/>
    <w:rsid w:val="005F15D0"/>
    <w:rsid w:val="005F40A9"/>
    <w:rsid w:val="005F4205"/>
    <w:rsid w:val="005F5A92"/>
    <w:rsid w:val="0060060D"/>
    <w:rsid w:val="00604F3B"/>
    <w:rsid w:val="006131C1"/>
    <w:rsid w:val="00613B7F"/>
    <w:rsid w:val="0061593B"/>
    <w:rsid w:val="00630D51"/>
    <w:rsid w:val="00631A91"/>
    <w:rsid w:val="0063372B"/>
    <w:rsid w:val="006376B4"/>
    <w:rsid w:val="0064457C"/>
    <w:rsid w:val="006445E6"/>
    <w:rsid w:val="0065090F"/>
    <w:rsid w:val="006524A2"/>
    <w:rsid w:val="00652DE3"/>
    <w:rsid w:val="006558F9"/>
    <w:rsid w:val="0065678C"/>
    <w:rsid w:val="0066053C"/>
    <w:rsid w:val="006641FF"/>
    <w:rsid w:val="00664CE0"/>
    <w:rsid w:val="00670028"/>
    <w:rsid w:val="00671584"/>
    <w:rsid w:val="00675B58"/>
    <w:rsid w:val="00677ADB"/>
    <w:rsid w:val="00680AB1"/>
    <w:rsid w:val="006814BA"/>
    <w:rsid w:val="00682C4D"/>
    <w:rsid w:val="006836AC"/>
    <w:rsid w:val="006850F6"/>
    <w:rsid w:val="0069098E"/>
    <w:rsid w:val="00692FB8"/>
    <w:rsid w:val="00697A5B"/>
    <w:rsid w:val="006A0291"/>
    <w:rsid w:val="006A1583"/>
    <w:rsid w:val="006A321D"/>
    <w:rsid w:val="006A417B"/>
    <w:rsid w:val="006B4882"/>
    <w:rsid w:val="006B497B"/>
    <w:rsid w:val="006B6365"/>
    <w:rsid w:val="006C107F"/>
    <w:rsid w:val="006C1C4D"/>
    <w:rsid w:val="006C2A62"/>
    <w:rsid w:val="006C485D"/>
    <w:rsid w:val="006D25BD"/>
    <w:rsid w:val="006D3005"/>
    <w:rsid w:val="006D3C22"/>
    <w:rsid w:val="006D613C"/>
    <w:rsid w:val="006E022C"/>
    <w:rsid w:val="006E04B9"/>
    <w:rsid w:val="006E1126"/>
    <w:rsid w:val="006E19E6"/>
    <w:rsid w:val="006E1A0A"/>
    <w:rsid w:val="006E23F3"/>
    <w:rsid w:val="006E4FA1"/>
    <w:rsid w:val="00700A10"/>
    <w:rsid w:val="00700A87"/>
    <w:rsid w:val="00700C6D"/>
    <w:rsid w:val="007058CC"/>
    <w:rsid w:val="0070643B"/>
    <w:rsid w:val="00707114"/>
    <w:rsid w:val="007113F5"/>
    <w:rsid w:val="007120DE"/>
    <w:rsid w:val="00712252"/>
    <w:rsid w:val="00712601"/>
    <w:rsid w:val="00715E32"/>
    <w:rsid w:val="00717D80"/>
    <w:rsid w:val="007252CA"/>
    <w:rsid w:val="007267F5"/>
    <w:rsid w:val="00726D31"/>
    <w:rsid w:val="00731988"/>
    <w:rsid w:val="0073370B"/>
    <w:rsid w:val="00737D67"/>
    <w:rsid w:val="00737DD4"/>
    <w:rsid w:val="00743496"/>
    <w:rsid w:val="00744254"/>
    <w:rsid w:val="007519BC"/>
    <w:rsid w:val="00752268"/>
    <w:rsid w:val="00753A42"/>
    <w:rsid w:val="00754F08"/>
    <w:rsid w:val="00770570"/>
    <w:rsid w:val="0077256E"/>
    <w:rsid w:val="00775BB5"/>
    <w:rsid w:val="007776F5"/>
    <w:rsid w:val="0078100C"/>
    <w:rsid w:val="007867EA"/>
    <w:rsid w:val="00786C9B"/>
    <w:rsid w:val="00790848"/>
    <w:rsid w:val="0079536E"/>
    <w:rsid w:val="00795C10"/>
    <w:rsid w:val="007A356F"/>
    <w:rsid w:val="007A70B3"/>
    <w:rsid w:val="007B37C7"/>
    <w:rsid w:val="007B3B0C"/>
    <w:rsid w:val="007C57C9"/>
    <w:rsid w:val="007C6AD6"/>
    <w:rsid w:val="007D35BC"/>
    <w:rsid w:val="007D50C0"/>
    <w:rsid w:val="007D581B"/>
    <w:rsid w:val="007D6D28"/>
    <w:rsid w:val="007E08AF"/>
    <w:rsid w:val="007E3B99"/>
    <w:rsid w:val="007E4A1B"/>
    <w:rsid w:val="007E5B1F"/>
    <w:rsid w:val="007E6671"/>
    <w:rsid w:val="007F0120"/>
    <w:rsid w:val="007F08B3"/>
    <w:rsid w:val="007F0FBC"/>
    <w:rsid w:val="007F11D8"/>
    <w:rsid w:val="007F179A"/>
    <w:rsid w:val="00800E22"/>
    <w:rsid w:val="00801F61"/>
    <w:rsid w:val="00807BAD"/>
    <w:rsid w:val="00807E9E"/>
    <w:rsid w:val="00812679"/>
    <w:rsid w:val="008136B5"/>
    <w:rsid w:val="00813CA0"/>
    <w:rsid w:val="0081727A"/>
    <w:rsid w:val="00817BEF"/>
    <w:rsid w:val="00817EC2"/>
    <w:rsid w:val="008202F5"/>
    <w:rsid w:val="008238DA"/>
    <w:rsid w:val="00824DF3"/>
    <w:rsid w:val="00826BDC"/>
    <w:rsid w:val="0082765D"/>
    <w:rsid w:val="008310D6"/>
    <w:rsid w:val="00831485"/>
    <w:rsid w:val="008333AC"/>
    <w:rsid w:val="00836151"/>
    <w:rsid w:val="00855730"/>
    <w:rsid w:val="00857647"/>
    <w:rsid w:val="008609D8"/>
    <w:rsid w:val="0086149D"/>
    <w:rsid w:val="0086187A"/>
    <w:rsid w:val="00862612"/>
    <w:rsid w:val="008637AB"/>
    <w:rsid w:val="0087258F"/>
    <w:rsid w:val="00877055"/>
    <w:rsid w:val="00880C8A"/>
    <w:rsid w:val="0088118F"/>
    <w:rsid w:val="00884E02"/>
    <w:rsid w:val="00885B6E"/>
    <w:rsid w:val="00891E36"/>
    <w:rsid w:val="00893E59"/>
    <w:rsid w:val="00895241"/>
    <w:rsid w:val="00895BC8"/>
    <w:rsid w:val="0089771D"/>
    <w:rsid w:val="00897A18"/>
    <w:rsid w:val="00897D8B"/>
    <w:rsid w:val="008A2028"/>
    <w:rsid w:val="008A367B"/>
    <w:rsid w:val="008A3F8C"/>
    <w:rsid w:val="008A4B12"/>
    <w:rsid w:val="008A4B4E"/>
    <w:rsid w:val="008B10AF"/>
    <w:rsid w:val="008B12B3"/>
    <w:rsid w:val="008B5459"/>
    <w:rsid w:val="008B614B"/>
    <w:rsid w:val="008C03EF"/>
    <w:rsid w:val="008C5A6B"/>
    <w:rsid w:val="008C61C5"/>
    <w:rsid w:val="008D06DD"/>
    <w:rsid w:val="008D0B5E"/>
    <w:rsid w:val="008D1C67"/>
    <w:rsid w:val="008E2A5D"/>
    <w:rsid w:val="008F0CB4"/>
    <w:rsid w:val="008F1E4A"/>
    <w:rsid w:val="008F1F01"/>
    <w:rsid w:val="008F2635"/>
    <w:rsid w:val="008F5215"/>
    <w:rsid w:val="008F5D66"/>
    <w:rsid w:val="008F66E7"/>
    <w:rsid w:val="008F7361"/>
    <w:rsid w:val="0090072C"/>
    <w:rsid w:val="0090292F"/>
    <w:rsid w:val="00904E92"/>
    <w:rsid w:val="009119FD"/>
    <w:rsid w:val="009131EE"/>
    <w:rsid w:val="00913D5E"/>
    <w:rsid w:val="009141FF"/>
    <w:rsid w:val="009178D1"/>
    <w:rsid w:val="00921B34"/>
    <w:rsid w:val="00921B8D"/>
    <w:rsid w:val="00924824"/>
    <w:rsid w:val="0092721D"/>
    <w:rsid w:val="00927C9F"/>
    <w:rsid w:val="00933F9B"/>
    <w:rsid w:val="0093570D"/>
    <w:rsid w:val="00936EC3"/>
    <w:rsid w:val="00941531"/>
    <w:rsid w:val="00942B85"/>
    <w:rsid w:val="00961262"/>
    <w:rsid w:val="00965ACE"/>
    <w:rsid w:val="00973C71"/>
    <w:rsid w:val="00980BD8"/>
    <w:rsid w:val="00987098"/>
    <w:rsid w:val="00987DDE"/>
    <w:rsid w:val="0099033C"/>
    <w:rsid w:val="00991BD3"/>
    <w:rsid w:val="009955E4"/>
    <w:rsid w:val="00997208"/>
    <w:rsid w:val="009A1B07"/>
    <w:rsid w:val="009A3C15"/>
    <w:rsid w:val="009A3D8F"/>
    <w:rsid w:val="009B2C6D"/>
    <w:rsid w:val="009B3F12"/>
    <w:rsid w:val="009B65C2"/>
    <w:rsid w:val="009C37CE"/>
    <w:rsid w:val="009C37EF"/>
    <w:rsid w:val="009C5989"/>
    <w:rsid w:val="009C5F56"/>
    <w:rsid w:val="009C649A"/>
    <w:rsid w:val="009C6C6B"/>
    <w:rsid w:val="009D0ECC"/>
    <w:rsid w:val="009D379C"/>
    <w:rsid w:val="009D7B14"/>
    <w:rsid w:val="009E0226"/>
    <w:rsid w:val="009E0601"/>
    <w:rsid w:val="009E15E9"/>
    <w:rsid w:val="009E1C38"/>
    <w:rsid w:val="009E1ECD"/>
    <w:rsid w:val="009E2F66"/>
    <w:rsid w:val="009E5009"/>
    <w:rsid w:val="009E7505"/>
    <w:rsid w:val="009F160C"/>
    <w:rsid w:val="009F4B15"/>
    <w:rsid w:val="009F4F8E"/>
    <w:rsid w:val="009F6275"/>
    <w:rsid w:val="00A026A1"/>
    <w:rsid w:val="00A047DB"/>
    <w:rsid w:val="00A04BED"/>
    <w:rsid w:val="00A0572D"/>
    <w:rsid w:val="00A125FB"/>
    <w:rsid w:val="00A16BEB"/>
    <w:rsid w:val="00A21026"/>
    <w:rsid w:val="00A2375A"/>
    <w:rsid w:val="00A2652A"/>
    <w:rsid w:val="00A351EE"/>
    <w:rsid w:val="00A404BF"/>
    <w:rsid w:val="00A40621"/>
    <w:rsid w:val="00A42367"/>
    <w:rsid w:val="00A424C5"/>
    <w:rsid w:val="00A456C2"/>
    <w:rsid w:val="00A51D51"/>
    <w:rsid w:val="00A6059C"/>
    <w:rsid w:val="00A6372E"/>
    <w:rsid w:val="00A71479"/>
    <w:rsid w:val="00A74151"/>
    <w:rsid w:val="00A74219"/>
    <w:rsid w:val="00A7477E"/>
    <w:rsid w:val="00A74B43"/>
    <w:rsid w:val="00A74EAB"/>
    <w:rsid w:val="00A80765"/>
    <w:rsid w:val="00A83CCA"/>
    <w:rsid w:val="00A9157A"/>
    <w:rsid w:val="00A92801"/>
    <w:rsid w:val="00A92D6E"/>
    <w:rsid w:val="00A94B24"/>
    <w:rsid w:val="00A94ED5"/>
    <w:rsid w:val="00A95CF3"/>
    <w:rsid w:val="00AA10E1"/>
    <w:rsid w:val="00AA247A"/>
    <w:rsid w:val="00AA4F3F"/>
    <w:rsid w:val="00AB15FB"/>
    <w:rsid w:val="00AB54AE"/>
    <w:rsid w:val="00AB5FE3"/>
    <w:rsid w:val="00AC35AC"/>
    <w:rsid w:val="00AC3A25"/>
    <w:rsid w:val="00AC43FC"/>
    <w:rsid w:val="00AC4889"/>
    <w:rsid w:val="00AD0A11"/>
    <w:rsid w:val="00AD0FC4"/>
    <w:rsid w:val="00AD5756"/>
    <w:rsid w:val="00AD599A"/>
    <w:rsid w:val="00AD6DB7"/>
    <w:rsid w:val="00AE0911"/>
    <w:rsid w:val="00AE7F13"/>
    <w:rsid w:val="00AF13F9"/>
    <w:rsid w:val="00AF3A05"/>
    <w:rsid w:val="00AF40BF"/>
    <w:rsid w:val="00AF60B0"/>
    <w:rsid w:val="00AF7B5B"/>
    <w:rsid w:val="00B019A4"/>
    <w:rsid w:val="00B0556E"/>
    <w:rsid w:val="00B11943"/>
    <w:rsid w:val="00B1240D"/>
    <w:rsid w:val="00B136F3"/>
    <w:rsid w:val="00B16CA9"/>
    <w:rsid w:val="00B17F57"/>
    <w:rsid w:val="00B21CD8"/>
    <w:rsid w:val="00B22FF8"/>
    <w:rsid w:val="00B232C7"/>
    <w:rsid w:val="00B23F42"/>
    <w:rsid w:val="00B24FCF"/>
    <w:rsid w:val="00B26A91"/>
    <w:rsid w:val="00B33CB8"/>
    <w:rsid w:val="00B35718"/>
    <w:rsid w:val="00B365E4"/>
    <w:rsid w:val="00B47531"/>
    <w:rsid w:val="00B47FB9"/>
    <w:rsid w:val="00B53576"/>
    <w:rsid w:val="00B56CC3"/>
    <w:rsid w:val="00B640E2"/>
    <w:rsid w:val="00B646B1"/>
    <w:rsid w:val="00B733F3"/>
    <w:rsid w:val="00B75608"/>
    <w:rsid w:val="00B80114"/>
    <w:rsid w:val="00B8125B"/>
    <w:rsid w:val="00B84157"/>
    <w:rsid w:val="00B841CA"/>
    <w:rsid w:val="00B8480A"/>
    <w:rsid w:val="00B85E31"/>
    <w:rsid w:val="00B8645C"/>
    <w:rsid w:val="00B86809"/>
    <w:rsid w:val="00B942CE"/>
    <w:rsid w:val="00B95991"/>
    <w:rsid w:val="00BA1A49"/>
    <w:rsid w:val="00BA3D88"/>
    <w:rsid w:val="00BA429B"/>
    <w:rsid w:val="00BA5C28"/>
    <w:rsid w:val="00BA7E0F"/>
    <w:rsid w:val="00BB0CB2"/>
    <w:rsid w:val="00BB0F0E"/>
    <w:rsid w:val="00BB259F"/>
    <w:rsid w:val="00BB3D3A"/>
    <w:rsid w:val="00BB445C"/>
    <w:rsid w:val="00BB63A0"/>
    <w:rsid w:val="00BB6403"/>
    <w:rsid w:val="00BB7629"/>
    <w:rsid w:val="00BC2929"/>
    <w:rsid w:val="00BC370A"/>
    <w:rsid w:val="00BC5BB8"/>
    <w:rsid w:val="00BD1FC4"/>
    <w:rsid w:val="00BD5954"/>
    <w:rsid w:val="00BE098A"/>
    <w:rsid w:val="00BE12F5"/>
    <w:rsid w:val="00BE69FB"/>
    <w:rsid w:val="00BF1DC9"/>
    <w:rsid w:val="00BF34AD"/>
    <w:rsid w:val="00BF38ED"/>
    <w:rsid w:val="00BF3A48"/>
    <w:rsid w:val="00BF4A9C"/>
    <w:rsid w:val="00C0027F"/>
    <w:rsid w:val="00C02A3A"/>
    <w:rsid w:val="00C03986"/>
    <w:rsid w:val="00C106CC"/>
    <w:rsid w:val="00C110A1"/>
    <w:rsid w:val="00C155D7"/>
    <w:rsid w:val="00C1694F"/>
    <w:rsid w:val="00C17E6F"/>
    <w:rsid w:val="00C17E97"/>
    <w:rsid w:val="00C2038E"/>
    <w:rsid w:val="00C244D1"/>
    <w:rsid w:val="00C26B00"/>
    <w:rsid w:val="00C31C5E"/>
    <w:rsid w:val="00C33890"/>
    <w:rsid w:val="00C3737C"/>
    <w:rsid w:val="00C40848"/>
    <w:rsid w:val="00C46542"/>
    <w:rsid w:val="00C46733"/>
    <w:rsid w:val="00C46BF9"/>
    <w:rsid w:val="00C47BDD"/>
    <w:rsid w:val="00C5205D"/>
    <w:rsid w:val="00C57509"/>
    <w:rsid w:val="00C64AA0"/>
    <w:rsid w:val="00C661E9"/>
    <w:rsid w:val="00C67110"/>
    <w:rsid w:val="00C70316"/>
    <w:rsid w:val="00C81DFD"/>
    <w:rsid w:val="00C91104"/>
    <w:rsid w:val="00C9122D"/>
    <w:rsid w:val="00C92B45"/>
    <w:rsid w:val="00C93762"/>
    <w:rsid w:val="00CA1C4D"/>
    <w:rsid w:val="00CA49FF"/>
    <w:rsid w:val="00CA50CB"/>
    <w:rsid w:val="00CA5428"/>
    <w:rsid w:val="00CA5781"/>
    <w:rsid w:val="00CA6F02"/>
    <w:rsid w:val="00CB137F"/>
    <w:rsid w:val="00CB5A88"/>
    <w:rsid w:val="00CB6173"/>
    <w:rsid w:val="00CB736A"/>
    <w:rsid w:val="00CC0B1E"/>
    <w:rsid w:val="00CD1819"/>
    <w:rsid w:val="00CE1A75"/>
    <w:rsid w:val="00CE227F"/>
    <w:rsid w:val="00CE3697"/>
    <w:rsid w:val="00CE3F8D"/>
    <w:rsid w:val="00CE4186"/>
    <w:rsid w:val="00CE6FD1"/>
    <w:rsid w:val="00CF3354"/>
    <w:rsid w:val="00CF3BF3"/>
    <w:rsid w:val="00CF5051"/>
    <w:rsid w:val="00CF5A53"/>
    <w:rsid w:val="00D00D58"/>
    <w:rsid w:val="00D0255F"/>
    <w:rsid w:val="00D0454B"/>
    <w:rsid w:val="00D068C8"/>
    <w:rsid w:val="00D06C1E"/>
    <w:rsid w:val="00D1145E"/>
    <w:rsid w:val="00D15469"/>
    <w:rsid w:val="00D16031"/>
    <w:rsid w:val="00D163AD"/>
    <w:rsid w:val="00D167C9"/>
    <w:rsid w:val="00D16E1B"/>
    <w:rsid w:val="00D17B60"/>
    <w:rsid w:val="00D20B76"/>
    <w:rsid w:val="00D215A4"/>
    <w:rsid w:val="00D21A9C"/>
    <w:rsid w:val="00D22511"/>
    <w:rsid w:val="00D273F6"/>
    <w:rsid w:val="00D313D1"/>
    <w:rsid w:val="00D328B1"/>
    <w:rsid w:val="00D32C65"/>
    <w:rsid w:val="00D3551E"/>
    <w:rsid w:val="00D401AA"/>
    <w:rsid w:val="00D40D1A"/>
    <w:rsid w:val="00D40F0D"/>
    <w:rsid w:val="00D424D2"/>
    <w:rsid w:val="00D42D95"/>
    <w:rsid w:val="00D51D30"/>
    <w:rsid w:val="00D51E64"/>
    <w:rsid w:val="00D54B00"/>
    <w:rsid w:val="00D55F7C"/>
    <w:rsid w:val="00D564DB"/>
    <w:rsid w:val="00D62572"/>
    <w:rsid w:val="00D62AB7"/>
    <w:rsid w:val="00D63A37"/>
    <w:rsid w:val="00D65347"/>
    <w:rsid w:val="00D70201"/>
    <w:rsid w:val="00D7284A"/>
    <w:rsid w:val="00D729AA"/>
    <w:rsid w:val="00D775A9"/>
    <w:rsid w:val="00D80262"/>
    <w:rsid w:val="00D831AA"/>
    <w:rsid w:val="00D83616"/>
    <w:rsid w:val="00D86028"/>
    <w:rsid w:val="00D87E6B"/>
    <w:rsid w:val="00D90034"/>
    <w:rsid w:val="00D92127"/>
    <w:rsid w:val="00D921CF"/>
    <w:rsid w:val="00D95A3B"/>
    <w:rsid w:val="00D9756E"/>
    <w:rsid w:val="00DA09C7"/>
    <w:rsid w:val="00DA425C"/>
    <w:rsid w:val="00DA48B4"/>
    <w:rsid w:val="00DA536F"/>
    <w:rsid w:val="00DA661C"/>
    <w:rsid w:val="00DA66CB"/>
    <w:rsid w:val="00DA6B0D"/>
    <w:rsid w:val="00DA6F56"/>
    <w:rsid w:val="00DA73ED"/>
    <w:rsid w:val="00DA790A"/>
    <w:rsid w:val="00DB0F26"/>
    <w:rsid w:val="00DB2590"/>
    <w:rsid w:val="00DB345C"/>
    <w:rsid w:val="00DB3E04"/>
    <w:rsid w:val="00DB4380"/>
    <w:rsid w:val="00DB4DBE"/>
    <w:rsid w:val="00DB6F76"/>
    <w:rsid w:val="00DB70A4"/>
    <w:rsid w:val="00DC1006"/>
    <w:rsid w:val="00DC10F3"/>
    <w:rsid w:val="00DC2035"/>
    <w:rsid w:val="00DC533B"/>
    <w:rsid w:val="00DC5765"/>
    <w:rsid w:val="00DC6511"/>
    <w:rsid w:val="00DC77A0"/>
    <w:rsid w:val="00DD548F"/>
    <w:rsid w:val="00DD6AC4"/>
    <w:rsid w:val="00DD7D03"/>
    <w:rsid w:val="00DE164E"/>
    <w:rsid w:val="00DE30A7"/>
    <w:rsid w:val="00DE5333"/>
    <w:rsid w:val="00DE6D22"/>
    <w:rsid w:val="00DE7EE8"/>
    <w:rsid w:val="00DF186B"/>
    <w:rsid w:val="00E000FC"/>
    <w:rsid w:val="00E00D32"/>
    <w:rsid w:val="00E00EB4"/>
    <w:rsid w:val="00E02CC7"/>
    <w:rsid w:val="00E04707"/>
    <w:rsid w:val="00E14FA2"/>
    <w:rsid w:val="00E168B0"/>
    <w:rsid w:val="00E17D24"/>
    <w:rsid w:val="00E206DF"/>
    <w:rsid w:val="00E304CB"/>
    <w:rsid w:val="00E34FE4"/>
    <w:rsid w:val="00E3752C"/>
    <w:rsid w:val="00E4041E"/>
    <w:rsid w:val="00E416A2"/>
    <w:rsid w:val="00E4222C"/>
    <w:rsid w:val="00E45A62"/>
    <w:rsid w:val="00E518C9"/>
    <w:rsid w:val="00E55659"/>
    <w:rsid w:val="00E618E6"/>
    <w:rsid w:val="00E62A75"/>
    <w:rsid w:val="00E62B96"/>
    <w:rsid w:val="00E63A70"/>
    <w:rsid w:val="00E6447D"/>
    <w:rsid w:val="00E64B96"/>
    <w:rsid w:val="00E67962"/>
    <w:rsid w:val="00E72052"/>
    <w:rsid w:val="00E73AD5"/>
    <w:rsid w:val="00E76C9B"/>
    <w:rsid w:val="00E8176D"/>
    <w:rsid w:val="00E85D5D"/>
    <w:rsid w:val="00E90FE3"/>
    <w:rsid w:val="00E91C18"/>
    <w:rsid w:val="00E947FC"/>
    <w:rsid w:val="00E977E0"/>
    <w:rsid w:val="00EA603A"/>
    <w:rsid w:val="00EB1367"/>
    <w:rsid w:val="00EB31CA"/>
    <w:rsid w:val="00EB6DF0"/>
    <w:rsid w:val="00EC1485"/>
    <w:rsid w:val="00EC19F3"/>
    <w:rsid w:val="00EC262E"/>
    <w:rsid w:val="00EC2FDA"/>
    <w:rsid w:val="00EC69CA"/>
    <w:rsid w:val="00EC6A89"/>
    <w:rsid w:val="00EC76ED"/>
    <w:rsid w:val="00ED0748"/>
    <w:rsid w:val="00ED0A3D"/>
    <w:rsid w:val="00ED12D4"/>
    <w:rsid w:val="00ED1562"/>
    <w:rsid w:val="00ED1AB6"/>
    <w:rsid w:val="00ED25E6"/>
    <w:rsid w:val="00EE1A4E"/>
    <w:rsid w:val="00EE2275"/>
    <w:rsid w:val="00EE25AA"/>
    <w:rsid w:val="00EE528C"/>
    <w:rsid w:val="00EE5616"/>
    <w:rsid w:val="00EE5FE2"/>
    <w:rsid w:val="00EF08EC"/>
    <w:rsid w:val="00EF1F1A"/>
    <w:rsid w:val="00EF2859"/>
    <w:rsid w:val="00EF6A83"/>
    <w:rsid w:val="00EF73A4"/>
    <w:rsid w:val="00F06997"/>
    <w:rsid w:val="00F12C43"/>
    <w:rsid w:val="00F14B9B"/>
    <w:rsid w:val="00F153E6"/>
    <w:rsid w:val="00F16C42"/>
    <w:rsid w:val="00F217A5"/>
    <w:rsid w:val="00F2356B"/>
    <w:rsid w:val="00F24D7B"/>
    <w:rsid w:val="00F25EAC"/>
    <w:rsid w:val="00F3085F"/>
    <w:rsid w:val="00F30A1D"/>
    <w:rsid w:val="00F33A95"/>
    <w:rsid w:val="00F33C17"/>
    <w:rsid w:val="00F40B3E"/>
    <w:rsid w:val="00F43AA3"/>
    <w:rsid w:val="00F43D1A"/>
    <w:rsid w:val="00F462CD"/>
    <w:rsid w:val="00F46B68"/>
    <w:rsid w:val="00F46BEB"/>
    <w:rsid w:val="00F47A3E"/>
    <w:rsid w:val="00F525A0"/>
    <w:rsid w:val="00F52739"/>
    <w:rsid w:val="00F57BCF"/>
    <w:rsid w:val="00F607E8"/>
    <w:rsid w:val="00F60B94"/>
    <w:rsid w:val="00F60E13"/>
    <w:rsid w:val="00F63A4D"/>
    <w:rsid w:val="00F642B0"/>
    <w:rsid w:val="00F64D6C"/>
    <w:rsid w:val="00F663DF"/>
    <w:rsid w:val="00F66A83"/>
    <w:rsid w:val="00F67A86"/>
    <w:rsid w:val="00F70864"/>
    <w:rsid w:val="00F71771"/>
    <w:rsid w:val="00F71D4A"/>
    <w:rsid w:val="00F74A32"/>
    <w:rsid w:val="00F760D8"/>
    <w:rsid w:val="00F77A01"/>
    <w:rsid w:val="00F8191F"/>
    <w:rsid w:val="00F83536"/>
    <w:rsid w:val="00F8455E"/>
    <w:rsid w:val="00F86C31"/>
    <w:rsid w:val="00F9011B"/>
    <w:rsid w:val="00F9214C"/>
    <w:rsid w:val="00F92D77"/>
    <w:rsid w:val="00F934D1"/>
    <w:rsid w:val="00FA5E8E"/>
    <w:rsid w:val="00FA730E"/>
    <w:rsid w:val="00FB39AA"/>
    <w:rsid w:val="00FB4BD8"/>
    <w:rsid w:val="00FB6725"/>
    <w:rsid w:val="00FC0B8D"/>
    <w:rsid w:val="00FC1436"/>
    <w:rsid w:val="00FC466E"/>
    <w:rsid w:val="00FD08EA"/>
    <w:rsid w:val="00FD73D4"/>
    <w:rsid w:val="00FD7DC1"/>
    <w:rsid w:val="00FE38C9"/>
    <w:rsid w:val="00FE40A2"/>
    <w:rsid w:val="00FE56B2"/>
    <w:rsid w:val="00FE5CB2"/>
    <w:rsid w:val="00FF2C77"/>
    <w:rsid w:val="00FF6F2B"/>
    <w:rsid w:val="00FF72BA"/>
    <w:rsid w:val="0637B879"/>
    <w:rsid w:val="0B0B067B"/>
    <w:rsid w:val="23A6EE70"/>
    <w:rsid w:val="24482332"/>
    <w:rsid w:val="256B7955"/>
    <w:rsid w:val="2FDC58C4"/>
    <w:rsid w:val="344332A7"/>
    <w:rsid w:val="4201CB95"/>
    <w:rsid w:val="4A2D3773"/>
    <w:rsid w:val="541BAD3D"/>
    <w:rsid w:val="5D1328B3"/>
    <w:rsid w:val="68D7CACC"/>
    <w:rsid w:val="72F6C6B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D2AF0"/>
  <w15:docId w15:val="{760CCBB5-978F-424F-B952-EDA24B51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40" w:after="60"/>
      <w:outlineLvl w:val="0"/>
    </w:pPr>
    <w:rPr>
      <w:rFonts w:ascii="Cambria" w:eastAsia="Cambria" w:hAnsi="Cambria" w:cs="Cambria"/>
      <w:b/>
      <w:sz w:val="32"/>
      <w:szCs w:val="32"/>
    </w:rPr>
  </w:style>
  <w:style w:type="paragraph" w:styleId="Ttulo2">
    <w:name w:val="heading 2"/>
    <w:basedOn w:val="Normal"/>
    <w:next w:val="Normal"/>
    <w:uiPriority w:val="9"/>
    <w:semiHidden/>
    <w:unhideWhenUsed/>
    <w:qFormat/>
    <w:pPr>
      <w:keepNext/>
      <w:jc w:val="center"/>
      <w:outlineLvl w:val="1"/>
    </w:pPr>
    <w:rPr>
      <w:sz w:val="20"/>
      <w:szCs w:val="20"/>
      <w:u w:val="single"/>
    </w:rPr>
  </w:style>
  <w:style w:type="paragraph" w:styleId="Ttulo3">
    <w:name w:val="heading 3"/>
    <w:basedOn w:val="Normal"/>
    <w:next w:val="Normal"/>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paragraph" w:styleId="Subttulo">
    <w:name w:val="Subtitle"/>
    <w:basedOn w:val="Normal"/>
    <w:next w:val="Normal"/>
    <w:uiPriority w:val="11"/>
    <w:qFormat/>
    <w:pPr>
      <w:keepNext/>
      <w:spacing w:before="240" w:after="120"/>
      <w:jc w:val="center"/>
    </w:pPr>
    <w:rPr>
      <w:rFonts w:ascii="Arial" w:eastAsia="Arial" w:hAnsi="Arial" w:cs="Arial"/>
      <w:i/>
      <w:sz w:val="28"/>
      <w:szCs w:val="28"/>
    </w:rPr>
  </w:style>
  <w:style w:type="table" w:customStyle="1" w:styleId="a">
    <w:basedOn w:val="Tabelanormal"/>
    <w:tblPr>
      <w:tblStyleRowBandSize w:val="1"/>
      <w:tblStyleColBandSize w:val="1"/>
      <w:tblCellMar>
        <w:left w:w="103" w:type="dxa"/>
        <w:right w:w="115" w:type="dxa"/>
      </w:tblCellMar>
    </w:tblPr>
  </w:style>
  <w:style w:type="table" w:customStyle="1" w:styleId="a0">
    <w:basedOn w:val="Tabelanormal"/>
    <w:tblPr>
      <w:tblStyleRowBandSize w:val="1"/>
      <w:tblStyleColBandSize w:val="1"/>
      <w:tblCellMar>
        <w:top w:w="55" w:type="dxa"/>
        <w:left w:w="54" w:type="dxa"/>
        <w:bottom w:w="55" w:type="dxa"/>
        <w:right w:w="55" w:type="dxa"/>
      </w:tblCellMar>
    </w:tblPr>
  </w:style>
  <w:style w:type="table" w:customStyle="1" w:styleId="a1">
    <w:basedOn w:val="Tabelanormal"/>
    <w:tblPr>
      <w:tblStyleRowBandSize w:val="1"/>
      <w:tblStyleColBandSize w:val="1"/>
      <w:tblCellMar>
        <w:top w:w="55" w:type="dxa"/>
        <w:left w:w="54" w:type="dxa"/>
        <w:bottom w:w="55" w:type="dxa"/>
        <w:right w:w="55" w:type="dxa"/>
      </w:tblCellMar>
    </w:tblPr>
  </w:style>
  <w:style w:type="table" w:customStyle="1" w:styleId="a2">
    <w:basedOn w:val="Tabelanormal"/>
    <w:tblPr>
      <w:tblStyleRowBandSize w:val="1"/>
      <w:tblStyleColBandSize w:val="1"/>
      <w:tblCellMar>
        <w:top w:w="100" w:type="dxa"/>
        <w:left w:w="100" w:type="dxa"/>
        <w:bottom w:w="100" w:type="dxa"/>
        <w:right w:w="100" w:type="dxa"/>
      </w:tblCellMar>
    </w:tblPr>
  </w:style>
  <w:style w:type="table" w:customStyle="1" w:styleId="a3">
    <w:basedOn w:val="Tabelanormal"/>
    <w:tblPr>
      <w:tblStyleRowBandSize w:val="1"/>
      <w:tblStyleColBandSize w:val="1"/>
      <w:tblCellMar>
        <w:top w:w="100" w:type="dxa"/>
        <w:left w:w="100" w:type="dxa"/>
        <w:bottom w:w="100" w:type="dxa"/>
        <w:right w:w="100" w:type="dxa"/>
      </w:tblCellMar>
    </w:tblPr>
  </w:style>
  <w:style w:type="table" w:customStyle="1" w:styleId="a4">
    <w:basedOn w:val="Tabelanormal"/>
    <w:tblPr>
      <w:tblStyleRowBandSize w:val="1"/>
      <w:tblStyleColBandSize w:val="1"/>
      <w:tblCellMar>
        <w:top w:w="100" w:type="dxa"/>
        <w:left w:w="100" w:type="dxa"/>
        <w:bottom w:w="100" w:type="dxa"/>
        <w:right w:w="100"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paragraph" w:styleId="Cabealho">
    <w:name w:val="header"/>
    <w:basedOn w:val="Normal"/>
    <w:link w:val="CabealhoChar"/>
    <w:uiPriority w:val="99"/>
    <w:unhideWhenUsed/>
    <w:rsid w:val="00A9157A"/>
    <w:pPr>
      <w:tabs>
        <w:tab w:val="center" w:pos="4252"/>
        <w:tab w:val="right" w:pos="8504"/>
      </w:tabs>
    </w:pPr>
  </w:style>
  <w:style w:type="character" w:customStyle="1" w:styleId="CabealhoChar">
    <w:name w:val="Cabeçalho Char"/>
    <w:basedOn w:val="Fontepargpadro"/>
    <w:link w:val="Cabealho"/>
    <w:uiPriority w:val="99"/>
    <w:rsid w:val="00A9157A"/>
  </w:style>
  <w:style w:type="paragraph" w:styleId="Rodap">
    <w:name w:val="footer"/>
    <w:basedOn w:val="Normal"/>
    <w:link w:val="RodapChar"/>
    <w:uiPriority w:val="99"/>
    <w:unhideWhenUsed/>
    <w:rsid w:val="00A9157A"/>
    <w:pPr>
      <w:tabs>
        <w:tab w:val="center" w:pos="4252"/>
        <w:tab w:val="right" w:pos="8504"/>
      </w:tabs>
    </w:pPr>
  </w:style>
  <w:style w:type="character" w:customStyle="1" w:styleId="RodapChar">
    <w:name w:val="Rodapé Char"/>
    <w:basedOn w:val="Fontepargpadro"/>
    <w:link w:val="Rodap"/>
    <w:uiPriority w:val="99"/>
    <w:qFormat/>
    <w:rsid w:val="00A9157A"/>
  </w:style>
  <w:style w:type="table" w:customStyle="1" w:styleId="TableNormal1">
    <w:name w:val="Table Normal1"/>
    <w:rsid w:val="00F2356B"/>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2F1F11"/>
    <w:pPr>
      <w:ind w:left="720"/>
      <w:contextualSpacing/>
    </w:pPr>
  </w:style>
  <w:style w:type="paragraph" w:styleId="Assuntodocomentrio">
    <w:name w:val="annotation subject"/>
    <w:basedOn w:val="Textodecomentrio"/>
    <w:next w:val="Textodecomentrio"/>
    <w:link w:val="AssuntodocomentrioChar"/>
    <w:uiPriority w:val="99"/>
    <w:semiHidden/>
    <w:unhideWhenUsed/>
    <w:rsid w:val="00FB6725"/>
    <w:rPr>
      <w:b/>
      <w:bCs/>
    </w:rPr>
  </w:style>
  <w:style w:type="character" w:customStyle="1" w:styleId="AssuntodocomentrioChar">
    <w:name w:val="Assunto do comentário Char"/>
    <w:basedOn w:val="TextodecomentrioChar"/>
    <w:link w:val="Assuntodocomentrio"/>
    <w:uiPriority w:val="99"/>
    <w:semiHidden/>
    <w:rsid w:val="00FB6725"/>
    <w:rPr>
      <w:b/>
      <w:bCs/>
      <w:sz w:val="20"/>
      <w:szCs w:val="20"/>
    </w:rPr>
  </w:style>
  <w:style w:type="paragraph" w:styleId="Corpodetexto">
    <w:name w:val="Body Text"/>
    <w:basedOn w:val="Normal"/>
    <w:link w:val="CorpodetextoChar"/>
    <w:uiPriority w:val="1"/>
    <w:qFormat/>
    <w:rsid w:val="00122D5A"/>
    <w:pPr>
      <w:widowControl w:val="0"/>
      <w:autoSpaceDE w:val="0"/>
      <w:autoSpaceDN w:val="0"/>
    </w:pPr>
    <w:rPr>
      <w:rFonts w:ascii="Verdana" w:eastAsia="Verdana" w:hAnsi="Verdana" w:cs="Verdana"/>
      <w:sz w:val="20"/>
      <w:szCs w:val="20"/>
      <w:lang w:val="pt-PT" w:eastAsia="en-US"/>
    </w:rPr>
  </w:style>
  <w:style w:type="character" w:customStyle="1" w:styleId="CorpodetextoChar">
    <w:name w:val="Corpo de texto Char"/>
    <w:basedOn w:val="Fontepargpadro"/>
    <w:link w:val="Corpodetexto"/>
    <w:uiPriority w:val="1"/>
    <w:rsid w:val="00122D5A"/>
    <w:rPr>
      <w:rFonts w:ascii="Verdana" w:eastAsia="Verdana" w:hAnsi="Verdana" w:cs="Verdana"/>
      <w:sz w:val="20"/>
      <w:szCs w:val="20"/>
      <w:lang w:val="pt-PT" w:eastAsia="en-US"/>
    </w:rPr>
  </w:style>
  <w:style w:type="table" w:customStyle="1" w:styleId="NormalTable0">
    <w:name w:val="Normal Table0"/>
    <w:uiPriority w:val="2"/>
    <w:semiHidden/>
    <w:unhideWhenUsed/>
    <w:qFormat/>
    <w:rsid w:val="007442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4254"/>
    <w:pPr>
      <w:widowControl w:val="0"/>
      <w:autoSpaceDE w:val="0"/>
      <w:autoSpaceDN w:val="0"/>
    </w:pPr>
    <w:rPr>
      <w:rFonts w:ascii="Verdana" w:eastAsia="Verdana" w:hAnsi="Verdana" w:cs="Verdana"/>
      <w:sz w:val="22"/>
      <w:szCs w:val="22"/>
      <w:lang w:val="pt-PT" w:eastAsia="en-US"/>
    </w:rPr>
  </w:style>
  <w:style w:type="paragraph" w:customStyle="1" w:styleId="Nivel1">
    <w:name w:val="Nivel1"/>
    <w:basedOn w:val="Ttulo1"/>
    <w:link w:val="Nivel1Char"/>
    <w:qFormat/>
    <w:rsid w:val="00B8480A"/>
    <w:pPr>
      <w:keepLines/>
      <w:numPr>
        <w:numId w:val="9"/>
      </w:numPr>
      <w:spacing w:before="480" w:after="0" w:line="276" w:lineRule="auto"/>
      <w:jc w:val="both"/>
    </w:pPr>
    <w:rPr>
      <w:rFonts w:ascii="Arial" w:eastAsiaTheme="majorEastAsia" w:hAnsi="Arial" w:cs="Times New Roman"/>
      <w:color w:val="000000"/>
      <w:sz w:val="20"/>
      <w:szCs w:val="20"/>
    </w:rPr>
  </w:style>
  <w:style w:type="character" w:customStyle="1" w:styleId="Nivel1Char">
    <w:name w:val="Nivel1 Char"/>
    <w:basedOn w:val="Fontepargpadro"/>
    <w:link w:val="Nivel1"/>
    <w:rsid w:val="00B8480A"/>
    <w:rPr>
      <w:rFonts w:ascii="Arial" w:eastAsiaTheme="majorEastAsia" w:hAnsi="Arial" w:cs="Times New Roman"/>
      <w:b/>
      <w:color w:val="000000"/>
      <w:sz w:val="20"/>
      <w:szCs w:val="20"/>
    </w:rPr>
  </w:style>
  <w:style w:type="table" w:styleId="Tabelacomgrade">
    <w:name w:val="Table Grid"/>
    <w:basedOn w:val="Tabe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9C6C6B"/>
    <w:rPr>
      <w:rFonts w:ascii="Segoe UI" w:hAnsi="Segoe UI" w:cs="Segoe UI"/>
      <w:sz w:val="18"/>
      <w:szCs w:val="18"/>
    </w:rPr>
  </w:style>
  <w:style w:type="character" w:customStyle="1" w:styleId="TextodebaloChar">
    <w:name w:val="Texto de balão Char"/>
    <w:basedOn w:val="Fontepargpadro"/>
    <w:link w:val="Textodebalo"/>
    <w:uiPriority w:val="99"/>
    <w:semiHidden/>
    <w:rsid w:val="009C6C6B"/>
    <w:rPr>
      <w:rFonts w:ascii="Segoe UI" w:hAnsi="Segoe UI" w:cs="Segoe UI"/>
      <w:sz w:val="18"/>
      <w:szCs w:val="18"/>
    </w:rPr>
  </w:style>
  <w:style w:type="paragraph" w:styleId="NormalWeb">
    <w:name w:val="Normal (Web)"/>
    <w:basedOn w:val="Normal"/>
    <w:uiPriority w:val="99"/>
    <w:unhideWhenUsed/>
    <w:qFormat/>
    <w:rsid w:val="00DA425C"/>
    <w:pPr>
      <w:suppressAutoHyphens/>
      <w:spacing w:after="119" w:line="276" w:lineRule="auto"/>
    </w:pPr>
    <w:rPr>
      <w:rFonts w:ascii="Times New Roman" w:eastAsia="Times New Roman" w:hAnsi="Times New Roman" w:cs="Times New Roman"/>
      <w:color w:val="000000"/>
    </w:rPr>
  </w:style>
  <w:style w:type="paragraph" w:customStyle="1" w:styleId="Nivel01">
    <w:name w:val="Nivel 01"/>
    <w:basedOn w:val="Ttulo1"/>
    <w:next w:val="Normal"/>
    <w:qFormat/>
    <w:rsid w:val="00F8455E"/>
    <w:pPr>
      <w:keepLines/>
      <w:tabs>
        <w:tab w:val="left" w:pos="567"/>
      </w:tabs>
      <w:spacing w:after="0"/>
      <w:ind w:left="360" w:hanging="360"/>
      <w:jc w:val="both"/>
    </w:pPr>
    <w:rPr>
      <w:rFonts w:ascii="Arial" w:eastAsiaTheme="majorEastAsia" w:hAnsi="Arial" w:cs="Arial"/>
      <w:bCs/>
      <w:sz w:val="20"/>
      <w:szCs w:val="20"/>
    </w:rPr>
  </w:style>
  <w:style w:type="paragraph" w:customStyle="1" w:styleId="Nivel2">
    <w:name w:val="Nivel 2"/>
    <w:basedOn w:val="Normal"/>
    <w:link w:val="Nivel2Char"/>
    <w:qFormat/>
    <w:rsid w:val="00F8455E"/>
    <w:pPr>
      <w:spacing w:before="120" w:after="120" w:line="276" w:lineRule="auto"/>
      <w:ind w:left="99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F8455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F8455E"/>
    <w:pPr>
      <w:ind w:left="851" w:firstLine="0"/>
    </w:pPr>
    <w:rPr>
      <w:color w:val="auto"/>
    </w:rPr>
  </w:style>
  <w:style w:type="paragraph" w:customStyle="1" w:styleId="Nivel5">
    <w:name w:val="Nivel 5"/>
    <w:basedOn w:val="Nivel4"/>
    <w:qFormat/>
    <w:rsid w:val="00F8455E"/>
    <w:pPr>
      <w:ind w:left="1276"/>
    </w:pPr>
  </w:style>
  <w:style w:type="paragraph" w:customStyle="1" w:styleId="Nvel3-R">
    <w:name w:val="Nível 3-R"/>
    <w:basedOn w:val="Nivel3"/>
    <w:link w:val="Nvel3-RChar"/>
    <w:qFormat/>
    <w:rsid w:val="00F8455E"/>
    <w:rPr>
      <w:i/>
      <w:iCs/>
      <w:color w:val="FF0000"/>
    </w:rPr>
  </w:style>
  <w:style w:type="character" w:customStyle="1" w:styleId="Nvel3-RChar">
    <w:name w:val="Nível 3-R Char"/>
    <w:basedOn w:val="Fontepargpadro"/>
    <w:link w:val="Nvel3-R"/>
    <w:rsid w:val="00F8455E"/>
    <w:rPr>
      <w:rFonts w:ascii="Arial" w:eastAsiaTheme="minorEastAsia" w:hAnsi="Arial" w:cs="Arial"/>
      <w:i/>
      <w:iCs/>
      <w:color w:val="FF0000"/>
      <w:sz w:val="20"/>
      <w:szCs w:val="20"/>
    </w:rPr>
  </w:style>
  <w:style w:type="character" w:styleId="Hyperlink">
    <w:name w:val="Hyperlink"/>
    <w:rsid w:val="00482533"/>
    <w:rPr>
      <w:color w:val="000080"/>
      <w:u w:val="single"/>
    </w:rPr>
  </w:style>
  <w:style w:type="paragraph" w:customStyle="1" w:styleId="ou">
    <w:name w:val="ou"/>
    <w:basedOn w:val="PargrafodaLista"/>
    <w:link w:val="ouChar"/>
    <w:qFormat/>
    <w:rsid w:val="0048253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482533"/>
    <w:rPr>
      <w:rFonts w:ascii="Arial" w:eastAsiaTheme="minorHAnsi" w:hAnsi="Arial" w:cs="Arial"/>
      <w:b/>
      <w:bCs/>
      <w:i/>
      <w:iCs/>
      <w:color w:val="FF0000"/>
      <w:u w:val="single"/>
    </w:rPr>
  </w:style>
  <w:style w:type="paragraph" w:customStyle="1" w:styleId="Nvel2-Red">
    <w:name w:val="Nível 2 -Red"/>
    <w:basedOn w:val="Nivel2"/>
    <w:link w:val="Nvel2-RedChar"/>
    <w:qFormat/>
    <w:rsid w:val="00482533"/>
    <w:pPr>
      <w:numPr>
        <w:ilvl w:val="1"/>
        <w:numId w:val="1"/>
      </w:numPr>
    </w:pPr>
    <w:rPr>
      <w:i/>
      <w:iCs/>
      <w:color w:val="FF0000"/>
    </w:rPr>
  </w:style>
  <w:style w:type="character" w:customStyle="1" w:styleId="Nvel2-RedChar">
    <w:name w:val="Nível 2 -Red Char"/>
    <w:basedOn w:val="Fontepargpadro"/>
    <w:link w:val="Nvel2-Red"/>
    <w:rsid w:val="00482533"/>
    <w:rPr>
      <w:rFonts w:ascii="Arial" w:eastAsiaTheme="minorEastAsia" w:hAnsi="Arial" w:cs="Arial"/>
      <w:i/>
      <w:iCs/>
      <w:color w:val="FF0000"/>
      <w:sz w:val="20"/>
      <w:szCs w:val="20"/>
    </w:rPr>
  </w:style>
  <w:style w:type="paragraph" w:customStyle="1" w:styleId="Nvel1-SemNum">
    <w:name w:val="Nível 1-Sem Num"/>
    <w:basedOn w:val="Nivel01"/>
    <w:link w:val="Nvel1-SemNumChar"/>
    <w:qFormat/>
    <w:rsid w:val="00482533"/>
    <w:pPr>
      <w:ind w:left="357" w:firstLine="0"/>
      <w:outlineLvl w:val="1"/>
    </w:pPr>
    <w:rPr>
      <w:color w:val="FF0000"/>
    </w:rPr>
  </w:style>
  <w:style w:type="character" w:customStyle="1" w:styleId="Nvel1-SemNumChar">
    <w:name w:val="Nível 1-Sem Num Char"/>
    <w:basedOn w:val="Fontepargpadro"/>
    <w:link w:val="Nvel1-SemNum"/>
    <w:rsid w:val="00482533"/>
    <w:rPr>
      <w:rFonts w:ascii="Arial" w:eastAsiaTheme="majorEastAsia" w:hAnsi="Arial" w:cs="Arial"/>
      <w:b/>
      <w:bCs/>
      <w:color w:val="FF0000"/>
      <w:sz w:val="20"/>
      <w:szCs w:val="20"/>
    </w:rPr>
  </w:style>
  <w:style w:type="character" w:customStyle="1" w:styleId="QuoteChar">
    <w:name w:val="Quote Char"/>
    <w:basedOn w:val="Fontepargpadro"/>
    <w:link w:val="Citao1"/>
    <w:rsid w:val="00897D8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97D8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character" w:customStyle="1" w:styleId="Nivel2Char">
    <w:name w:val="Nivel 2 Char"/>
    <w:basedOn w:val="Fontepargpadro"/>
    <w:link w:val="Nivel2"/>
    <w:locked/>
    <w:rsid w:val="00897D8B"/>
    <w:rPr>
      <w:rFonts w:ascii="Arial" w:eastAsiaTheme="minorEastAsia" w:hAnsi="Arial" w:cs="Arial"/>
      <w:color w:val="000000"/>
      <w:sz w:val="20"/>
      <w:szCs w:val="20"/>
    </w:rPr>
  </w:style>
  <w:style w:type="character" w:customStyle="1" w:styleId="Nivel3Char">
    <w:name w:val="Nivel 3 Char"/>
    <w:basedOn w:val="Fontepargpadro"/>
    <w:link w:val="Nivel3"/>
    <w:rsid w:val="00897D8B"/>
    <w:rPr>
      <w:rFonts w:ascii="Arial" w:eastAsiaTheme="minorEastAsia" w:hAnsi="Arial" w:cs="Arial"/>
      <w:color w:val="000000"/>
      <w:sz w:val="20"/>
      <w:szCs w:val="20"/>
    </w:rPr>
  </w:style>
  <w:style w:type="character" w:customStyle="1" w:styleId="Nivel4Char">
    <w:name w:val="Nivel 4 Char"/>
    <w:basedOn w:val="Fontepargpadro"/>
    <w:link w:val="Nivel4"/>
    <w:rsid w:val="00DE5333"/>
    <w:rPr>
      <w:rFonts w:ascii="Arial" w:eastAsiaTheme="minorEastAsia" w:hAnsi="Arial" w:cs="Arial"/>
      <w:sz w:val="20"/>
      <w:szCs w:val="20"/>
    </w:rPr>
  </w:style>
  <w:style w:type="character" w:styleId="HiperlinkVisitado">
    <w:name w:val="FollowedHyperlink"/>
    <w:basedOn w:val="Fontepargpadro"/>
    <w:uiPriority w:val="99"/>
    <w:semiHidden/>
    <w:unhideWhenUsed/>
    <w:rsid w:val="006B6365"/>
    <w:rPr>
      <w:color w:val="800080" w:themeColor="followedHyperlink"/>
      <w:u w:val="single"/>
    </w:rPr>
  </w:style>
  <w:style w:type="paragraph" w:customStyle="1" w:styleId="Nvel4-R">
    <w:name w:val="Nível 4-R"/>
    <w:basedOn w:val="Nivel4"/>
    <w:link w:val="Nvel4-RChar"/>
    <w:qFormat/>
    <w:rsid w:val="00A94ED5"/>
    <w:pPr>
      <w:numPr>
        <w:ilvl w:val="3"/>
        <w:numId w:val="1"/>
      </w:numPr>
    </w:pPr>
    <w:rPr>
      <w:i/>
      <w:iCs/>
      <w:color w:val="FF0000"/>
    </w:rPr>
  </w:style>
  <w:style w:type="character" w:customStyle="1" w:styleId="Nvel4-RChar">
    <w:name w:val="Nível 4-R Char"/>
    <w:basedOn w:val="Nivel4Char"/>
    <w:link w:val="Nvel4-R"/>
    <w:rsid w:val="00A94ED5"/>
    <w:rPr>
      <w:rFonts w:ascii="Arial" w:eastAsiaTheme="minorEastAsia" w:hAnsi="Arial" w:cs="Arial"/>
      <w:i/>
      <w:iCs/>
      <w:color w:val="FF0000"/>
      <w:sz w:val="20"/>
      <w:szCs w:val="20"/>
    </w:rPr>
  </w:style>
  <w:style w:type="character" w:customStyle="1" w:styleId="PargrafodaListaChar">
    <w:name w:val="Parágrafo da Lista Char"/>
    <w:basedOn w:val="Fontepargpadro"/>
    <w:link w:val="PargrafodaLista"/>
    <w:uiPriority w:val="34"/>
    <w:rsid w:val="00F462CD"/>
  </w:style>
  <w:style w:type="table" w:customStyle="1" w:styleId="TableGrid">
    <w:name w:val="TableGrid"/>
    <w:rsid w:val="005A73B0"/>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510911">
      <w:bodyDiv w:val="1"/>
      <w:marLeft w:val="0"/>
      <w:marRight w:val="0"/>
      <w:marTop w:val="0"/>
      <w:marBottom w:val="0"/>
      <w:divBdr>
        <w:top w:val="none" w:sz="0" w:space="0" w:color="auto"/>
        <w:left w:val="none" w:sz="0" w:space="0" w:color="auto"/>
        <w:bottom w:val="none" w:sz="0" w:space="0" w:color="auto"/>
        <w:right w:val="none" w:sz="0" w:space="0" w:color="auto"/>
      </w:divBdr>
    </w:div>
    <w:div w:id="540753269">
      <w:bodyDiv w:val="1"/>
      <w:marLeft w:val="0"/>
      <w:marRight w:val="0"/>
      <w:marTop w:val="0"/>
      <w:marBottom w:val="0"/>
      <w:divBdr>
        <w:top w:val="none" w:sz="0" w:space="0" w:color="auto"/>
        <w:left w:val="none" w:sz="0" w:space="0" w:color="auto"/>
        <w:bottom w:val="none" w:sz="0" w:space="0" w:color="auto"/>
        <w:right w:val="none" w:sz="0" w:space="0" w:color="auto"/>
      </w:divBdr>
    </w:div>
    <w:div w:id="582223588">
      <w:bodyDiv w:val="1"/>
      <w:marLeft w:val="0"/>
      <w:marRight w:val="0"/>
      <w:marTop w:val="0"/>
      <w:marBottom w:val="0"/>
      <w:divBdr>
        <w:top w:val="none" w:sz="0" w:space="0" w:color="auto"/>
        <w:left w:val="none" w:sz="0" w:space="0" w:color="auto"/>
        <w:bottom w:val="none" w:sz="0" w:space="0" w:color="auto"/>
        <w:right w:val="none" w:sz="0" w:space="0" w:color="auto"/>
      </w:divBdr>
    </w:div>
    <w:div w:id="660428989">
      <w:bodyDiv w:val="1"/>
      <w:marLeft w:val="0"/>
      <w:marRight w:val="0"/>
      <w:marTop w:val="0"/>
      <w:marBottom w:val="0"/>
      <w:divBdr>
        <w:top w:val="none" w:sz="0" w:space="0" w:color="auto"/>
        <w:left w:val="none" w:sz="0" w:space="0" w:color="auto"/>
        <w:bottom w:val="none" w:sz="0" w:space="0" w:color="auto"/>
        <w:right w:val="none" w:sz="0" w:space="0" w:color="auto"/>
      </w:divBdr>
    </w:div>
    <w:div w:id="831985842">
      <w:bodyDiv w:val="1"/>
      <w:marLeft w:val="0"/>
      <w:marRight w:val="0"/>
      <w:marTop w:val="0"/>
      <w:marBottom w:val="0"/>
      <w:divBdr>
        <w:top w:val="none" w:sz="0" w:space="0" w:color="auto"/>
        <w:left w:val="none" w:sz="0" w:space="0" w:color="auto"/>
        <w:bottom w:val="none" w:sz="0" w:space="0" w:color="auto"/>
        <w:right w:val="none" w:sz="0" w:space="0" w:color="auto"/>
      </w:divBdr>
    </w:div>
    <w:div w:id="986666426">
      <w:bodyDiv w:val="1"/>
      <w:marLeft w:val="0"/>
      <w:marRight w:val="0"/>
      <w:marTop w:val="0"/>
      <w:marBottom w:val="0"/>
      <w:divBdr>
        <w:top w:val="none" w:sz="0" w:space="0" w:color="auto"/>
        <w:left w:val="none" w:sz="0" w:space="0" w:color="auto"/>
        <w:bottom w:val="none" w:sz="0" w:space="0" w:color="auto"/>
        <w:right w:val="none" w:sz="0" w:space="0" w:color="auto"/>
      </w:divBdr>
    </w:div>
    <w:div w:id="1201896228">
      <w:bodyDiv w:val="1"/>
      <w:marLeft w:val="0"/>
      <w:marRight w:val="0"/>
      <w:marTop w:val="0"/>
      <w:marBottom w:val="0"/>
      <w:divBdr>
        <w:top w:val="none" w:sz="0" w:space="0" w:color="auto"/>
        <w:left w:val="none" w:sz="0" w:space="0" w:color="auto"/>
        <w:bottom w:val="none" w:sz="0" w:space="0" w:color="auto"/>
        <w:right w:val="none" w:sz="0" w:space="0" w:color="auto"/>
      </w:divBdr>
    </w:div>
    <w:div w:id="1515532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CP/Lcp123.htm" TargetMode="External"/><Relationship Id="rId26" Type="http://schemas.openxmlformats.org/officeDocument/2006/relationships/hyperlink" Target="http://www.planalto.gov.br/ccivil_03/Leis/LCP/Lcp123.htm" TargetMode="External"/><Relationship Id="rId3" Type="http://schemas.openxmlformats.org/officeDocument/2006/relationships/styles" Target="styles.xml"/><Relationship Id="rId21" Type="http://schemas.openxmlformats.org/officeDocument/2006/relationships/hyperlink" Target="http://www.planalto.gov.br/ccivil_03/AGU/Pareceres/2019-2022/PRC-JL-01-2020.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decreto-lei/del5452.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normas.receita.fazenda.gov.br/sijut2consulta/link.action?visao=anotado&amp;idAto=56753"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3706db6f3d664a67" Type="http://schemas.microsoft.com/office/2019/09/relationships/intelligence" Target="intelligenc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no-53-de-8-de-julho-de-2020" TargetMode="External"/><Relationship Id="rId31"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F8E7-0E14-4428-BC7F-6522DACD3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17</Pages>
  <Words>5921</Words>
  <Characters>31979</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dayvid jefferson</dc:creator>
  <cp:keywords/>
  <cp:lastModifiedBy>Licitações PMBJ</cp:lastModifiedBy>
  <cp:revision>45</cp:revision>
  <cp:lastPrinted>2023-03-21T12:07:00Z</cp:lastPrinted>
  <dcterms:created xsi:type="dcterms:W3CDTF">2024-01-08T17:57:00Z</dcterms:created>
  <dcterms:modified xsi:type="dcterms:W3CDTF">2026-06-15T14:44:00Z</dcterms:modified>
</cp:coreProperties>
</file>